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18 мая 2009 года N 557</w:t>
      </w:r>
      <w:r>
        <w:rPr>
          <w:rFonts w:cs="Calibri"/>
        </w:rPr>
        <w:br/>
      </w:r>
      <w:r>
        <w:rPr>
          <w:rFonts w:cs="Calibri"/>
        </w:rPr>
        <w:br/>
      </w:r>
    </w:p>
    <w:p w:rsidR="00B15A3C" w:rsidRDefault="00B15A3C" w:rsidP="00B15A3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15A3C" w:rsidRDefault="00B15A3C" w:rsidP="00B15A3C">
      <w:pPr>
        <w:pStyle w:val="ConsPlusTitle"/>
        <w:widowControl/>
        <w:jc w:val="center"/>
      </w:pPr>
      <w:r>
        <w:t>УКАЗ</w:t>
      </w:r>
    </w:p>
    <w:p w:rsidR="00B15A3C" w:rsidRDefault="00B15A3C" w:rsidP="00B15A3C">
      <w:pPr>
        <w:pStyle w:val="ConsPlusTitle"/>
        <w:widowControl/>
        <w:jc w:val="center"/>
      </w:pPr>
    </w:p>
    <w:p w:rsidR="00B15A3C" w:rsidRDefault="00B15A3C" w:rsidP="00B15A3C">
      <w:pPr>
        <w:pStyle w:val="ConsPlusTitle"/>
        <w:widowControl/>
        <w:jc w:val="center"/>
      </w:pPr>
      <w:r>
        <w:t>ПРЕЗИДЕНТА РОССИЙСКОЙ ФЕДЕРАЦИИ</w:t>
      </w:r>
    </w:p>
    <w:p w:rsidR="00B15A3C" w:rsidRDefault="00B15A3C" w:rsidP="00B15A3C">
      <w:pPr>
        <w:pStyle w:val="ConsPlusTitle"/>
        <w:widowControl/>
        <w:jc w:val="center"/>
      </w:pPr>
    </w:p>
    <w:p w:rsidR="00B15A3C" w:rsidRDefault="00B15A3C" w:rsidP="00B15A3C">
      <w:pPr>
        <w:pStyle w:val="ConsPlusTitle"/>
        <w:widowControl/>
        <w:jc w:val="center"/>
      </w:pPr>
      <w:r>
        <w:t>ОБ УТВЕРЖДЕНИИ ПЕРЕЧНЯ</w:t>
      </w:r>
    </w:p>
    <w:p w:rsidR="00B15A3C" w:rsidRDefault="00B15A3C" w:rsidP="00B15A3C">
      <w:pPr>
        <w:pStyle w:val="ConsPlusTitle"/>
        <w:widowControl/>
        <w:jc w:val="center"/>
      </w:pPr>
      <w:r>
        <w:t>ДОЛЖНОСТЕЙ ФЕДЕРАЛЬНОЙ ГОСУДАРСТВЕННОЙ СЛУЖБЫ,</w:t>
      </w:r>
    </w:p>
    <w:p w:rsidR="00B15A3C" w:rsidRDefault="00B15A3C" w:rsidP="00B15A3C">
      <w:pPr>
        <w:pStyle w:val="ConsPlusTitle"/>
        <w:widowControl/>
        <w:jc w:val="center"/>
      </w:pPr>
      <w:r>
        <w:t>ПРИ НАЗНАЧЕНИИ НА КОТОРЫЕ ГРАЖДАНЕ И ПРИ ЗАМЕЩЕНИИ</w:t>
      </w:r>
    </w:p>
    <w:p w:rsidR="00B15A3C" w:rsidRDefault="00B15A3C" w:rsidP="00B15A3C">
      <w:pPr>
        <w:pStyle w:val="ConsPlusTitle"/>
        <w:widowControl/>
        <w:jc w:val="center"/>
      </w:pPr>
      <w:r>
        <w:t>КОТОРЫХ ФЕДЕРАЛЬНЫЕ ГОСУДАРСТВЕННЫЕ СЛУЖАЩИЕ ОБЯЗАНЫ</w:t>
      </w:r>
    </w:p>
    <w:p w:rsidR="00B15A3C" w:rsidRDefault="00B15A3C" w:rsidP="00B15A3C">
      <w:pPr>
        <w:pStyle w:val="ConsPlusTitle"/>
        <w:widowControl/>
        <w:jc w:val="center"/>
      </w:pPr>
      <w:r>
        <w:t>ПРЕДСТАВЛЯТЬ СВЕДЕНИЯ О СВОИХ ДОХОДАХ, ОБ ИМУЩЕСТВЕ</w:t>
      </w:r>
    </w:p>
    <w:p w:rsidR="00B15A3C" w:rsidRDefault="00B15A3C" w:rsidP="00B15A3C">
      <w:pPr>
        <w:pStyle w:val="ConsPlusTitle"/>
        <w:widowControl/>
        <w:jc w:val="center"/>
      </w:pPr>
      <w:r>
        <w:t>И ОБЯЗАТЕЛЬСТВАХ ИМУЩЕСТВЕННОГО ХАРАКТЕРА, А ТАКЖЕ</w:t>
      </w:r>
    </w:p>
    <w:p w:rsidR="00B15A3C" w:rsidRDefault="00B15A3C" w:rsidP="00B15A3C">
      <w:pPr>
        <w:pStyle w:val="ConsPlusTitle"/>
        <w:widowControl/>
        <w:jc w:val="center"/>
      </w:pPr>
      <w:r>
        <w:t>СВЕДЕНИЯ О ДОХОДАХ, ОБ ИМУЩЕСТВЕ И ОБЯЗАТЕЛЬСТВАХ</w:t>
      </w:r>
    </w:p>
    <w:p w:rsidR="00B15A3C" w:rsidRDefault="00B15A3C" w:rsidP="00B15A3C">
      <w:pPr>
        <w:pStyle w:val="ConsPlusTitle"/>
        <w:widowControl/>
        <w:jc w:val="center"/>
      </w:pPr>
      <w:r>
        <w:t>ИМУЩЕСТВЕННОГО ХАРАКТЕРА СВОИХ СУПРУГИ (СУПРУГА)</w:t>
      </w:r>
    </w:p>
    <w:p w:rsidR="00B15A3C" w:rsidRDefault="00B15A3C" w:rsidP="00B15A3C">
      <w:pPr>
        <w:pStyle w:val="ConsPlusTitle"/>
        <w:widowControl/>
        <w:jc w:val="center"/>
      </w:pPr>
      <w:r>
        <w:t>И НЕСОВЕРШЕННОЛЕТНИХ ДЕТЕЙ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со </w:t>
      </w:r>
      <w:hyperlink r:id="rId4" w:history="1">
        <w:r>
          <w:rPr>
            <w:rFonts w:cs="Calibri"/>
            <w:color w:val="0000FF"/>
          </w:rPr>
          <w:t>статьей 8</w:t>
        </w:r>
      </w:hyperlink>
      <w:r>
        <w:rPr>
          <w:rFonts w:cs="Calibri"/>
        </w:rPr>
        <w:t xml:space="preserve"> Федерального закона от 25 декабря 2008 г. N 273-ФЗ "О противодействии коррупции" постановляю: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прилагаемый </w:t>
      </w:r>
      <w:hyperlink r:id="rId5" w:history="1">
        <w:r>
          <w:rPr>
            <w:rFonts w:cs="Calibri"/>
            <w:color w:val="0000FF"/>
          </w:rPr>
          <w:t>перечень</w:t>
        </w:r>
      </w:hyperlink>
      <w:r>
        <w:rPr>
          <w:rFonts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Руководителям федеральных государственных органов: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до 1 сентября 2009 г. утвердить в соответствии с </w:t>
      </w:r>
      <w:hyperlink r:id="rId6" w:history="1">
        <w:r>
          <w:rPr>
            <w:rFonts w:cs="Calibri"/>
            <w:color w:val="0000FF"/>
          </w:rPr>
          <w:t>разделом III</w:t>
        </w:r>
      </w:hyperlink>
      <w:r>
        <w:rPr>
          <w:rFonts w:cs="Calibri"/>
        </w:rPr>
        <w:t xml:space="preserve">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ознакомить заинтересованных федеральных государственных служащих с перечнями, предусмотренными </w:t>
      </w:r>
      <w:hyperlink r:id="rId7" w:history="1">
        <w:r>
          <w:rPr>
            <w:rFonts w:cs="Calibri"/>
            <w:color w:val="0000FF"/>
          </w:rPr>
          <w:t>подпунктом "а"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Настоящий Указ вступает в силу со дня его официального опубликования.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18 мая 2009 года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557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18 мая 2009 г. N 557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pStyle w:val="ConsPlusTitle"/>
        <w:widowControl/>
        <w:jc w:val="center"/>
      </w:pPr>
      <w:r>
        <w:t>ПЕРЕЧЕНЬ</w:t>
      </w:r>
    </w:p>
    <w:p w:rsidR="00B15A3C" w:rsidRDefault="00B15A3C" w:rsidP="00B15A3C">
      <w:pPr>
        <w:pStyle w:val="ConsPlusTitle"/>
        <w:widowControl/>
        <w:jc w:val="center"/>
      </w:pPr>
      <w:r>
        <w:t>ДОЛЖНОСТЕЙ ФЕДЕРАЛЬНОЙ ГОСУДАРСТВЕННОЙ СЛУЖБЫ, ПРИ</w:t>
      </w:r>
    </w:p>
    <w:p w:rsidR="00B15A3C" w:rsidRDefault="00B15A3C" w:rsidP="00B15A3C">
      <w:pPr>
        <w:pStyle w:val="ConsPlusTitle"/>
        <w:widowControl/>
        <w:jc w:val="center"/>
      </w:pPr>
      <w:r>
        <w:t>НАЗНАЧЕНИИ НА КОТОРЫЕ ГРАЖДАНЕ И ПРИ ЗАМЕЩЕНИИ КОТОРЫХ</w:t>
      </w:r>
    </w:p>
    <w:p w:rsidR="00B15A3C" w:rsidRDefault="00B15A3C" w:rsidP="00B15A3C">
      <w:pPr>
        <w:pStyle w:val="ConsPlusTitle"/>
        <w:widowControl/>
        <w:jc w:val="center"/>
      </w:pPr>
      <w:r>
        <w:t>ФЕДЕРАЛЬНЫЕ ГОСУДАРСТВЕННЫЕ СЛУЖАЩИЕ ОБЯЗАНЫ ПРЕДСТАВЛЯТЬ</w:t>
      </w:r>
    </w:p>
    <w:p w:rsidR="00B15A3C" w:rsidRDefault="00B15A3C" w:rsidP="00B15A3C">
      <w:pPr>
        <w:pStyle w:val="ConsPlusTitle"/>
        <w:widowControl/>
        <w:jc w:val="center"/>
      </w:pPr>
      <w:r>
        <w:t>СВЕДЕНИЯ О СВОИХ ДОХОДАХ, ОБ ИМУЩЕСТВЕ И ОБЯЗАТЕЛЬСТВАХ</w:t>
      </w:r>
    </w:p>
    <w:p w:rsidR="00B15A3C" w:rsidRDefault="00B15A3C" w:rsidP="00B15A3C">
      <w:pPr>
        <w:pStyle w:val="ConsPlusTitle"/>
        <w:widowControl/>
        <w:jc w:val="center"/>
      </w:pPr>
      <w:r>
        <w:t>ИМУЩЕСТВЕННОГО ХАРАКТЕРА, А ТАКЖЕ СВЕДЕНИЯ О ДОХОДАХ, ОБ</w:t>
      </w:r>
    </w:p>
    <w:p w:rsidR="00B15A3C" w:rsidRDefault="00B15A3C" w:rsidP="00B15A3C">
      <w:pPr>
        <w:pStyle w:val="ConsPlusTitle"/>
        <w:widowControl/>
        <w:jc w:val="center"/>
      </w:pPr>
      <w:r>
        <w:t>ИМУЩЕСТВЕ И ОБЯЗАТЕЛЬСТВАХ ИМУЩЕСТВЕННОГО ХАРАКТЕРА</w:t>
      </w:r>
    </w:p>
    <w:p w:rsidR="00B15A3C" w:rsidRDefault="00B15A3C" w:rsidP="00B15A3C">
      <w:pPr>
        <w:pStyle w:val="ConsPlusTitle"/>
        <w:widowControl/>
        <w:jc w:val="center"/>
      </w:pPr>
      <w:r>
        <w:t>СВОИХ СУПРУГИ (СУПРУГА) И НЕСОВЕРШЕННОЛЕТНИХ ДЕТЕЙ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Раздел I. Должности федеральной государственной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гражданской службы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Должности федеральной государственной гражданской службы, отнесенные </w:t>
      </w:r>
      <w:hyperlink r:id="rId8" w:history="1">
        <w:r>
          <w:rPr>
            <w:rFonts w:cs="Calibri"/>
            <w:color w:val="0000FF"/>
          </w:rPr>
          <w:t>Реестром</w:t>
        </w:r>
      </w:hyperlink>
      <w:r>
        <w:rPr>
          <w:rFonts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Раздел II. Должности военной службы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 федеральной государственной службы иных видов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В Министерстве внутренних дел Российской Федерации (МВД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заместители Министра внутренних дел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департаментов и управления МВД России, подразделений (организаций), непосредственно подчиненных МВД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главных управлений МВД России по федеральным округам;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внутренних дел на железнодорожном, водном и воздушном транспорте, управлений внутренних дел в закрытых административно-территориальных образованиях, на особо важных и режимных объектах;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министерств внутренних дел, главных управлений, управлений внутренних дел по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управлений, отделов внутренних дел по районам, городам и иным муниципальным образованиям, в том числе по нескольким муниципальным образованиям;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подразделений (организаций), непосредственно подчиненных главным управлениям МВД России по федеральным округам, управлениям внутренних дел на железнодорожном, водном и воздушном транспорте, управлениям внутренних дел в закрытых административно-территориальных образованиях, на особо важных и режимных объектах, министерствам внутренних дел, главным управлениям, управлениям внутренних дел по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Следственного комитета при МВД России и подразделений, непосредственно подчиненных Следственному комитету при МВД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органов предварительного следствия в системе МВД России: при главных управлениях МВД России по федеральным округам, при органах внутренних дел по субъектам Российской Федерации, при органах внутренних дел по районам, городам, округам, районам в городах, при органах внутренних дел на железнодорожном, воздушном и водном транспорте, при органах внутренних дел в закрытых административно-территориальных образованиях, на особо важных и режимных объектах;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органов предварительного следствия в системе МВД России: при главных управлениях МВД России по федеральным округам, при органах внутренних дел по субъектам Российской Федерации, при органах внутренних дел по районам, городам, округам, районам в городах, при органах внутренних дел на железнодорожном, воздушном и водном транспорте, при органах внутренних дел в закрытых административно-территориальных образованиях, на особо важных и режимных объектах;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органов управления Госавтоинспекции министерств (главных управлений, управлений) внутренних дел по субъектам Российской Федерации, подразделений Госавтоинспекции управлений (отделов) внутренних дел по районам, городам и иным муниципальным образованиям, в том числе по нескольким муниципальным образованиям, подразделений Госавтоинспекции управлений (отделов) внутренних дел в закрытых административно-территориальных образованиях, на особо важных и режимных объектах, специализированных и иных подразделений Госавтоинспекции;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органов управления внутренними войсками МВД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образовательных и научно-исследовательских учреждений, входящих в систему МВД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командиры соединений и воинских частей внутренних войск МВД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заместители лиц, замещающих должности, указанные в </w:t>
      </w:r>
      <w:hyperlink r:id="rId9" w:history="1">
        <w:r>
          <w:rPr>
            <w:rFonts w:cs="Calibri"/>
            <w:color w:val="0000FF"/>
          </w:rPr>
          <w:t>подпунктах "б"</w:t>
        </w:r>
      </w:hyperlink>
      <w:r>
        <w:rPr>
          <w:rFonts w:cs="Calibri"/>
        </w:rPr>
        <w:t xml:space="preserve"> и </w:t>
      </w:r>
      <w:hyperlink r:id="rId10" w:history="1">
        <w:r>
          <w:rPr>
            <w:rFonts w:cs="Calibri"/>
            <w:color w:val="0000FF"/>
          </w:rPr>
          <w:t>"в" настоящего пункта</w:t>
        </w:r>
      </w:hyperlink>
      <w:r>
        <w:rPr>
          <w:rFonts w:cs="Calibri"/>
        </w:rPr>
        <w:t>, а также заместители начальника Следственного комитета при МВД России и главнокомандующего внутренними войсками МВД России.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подразделений центрального аппарата МЧС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территориальных органов МЧС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Государственной противопожарной службы МЧС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Государственной инспекции по маломерным судам МЧС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аварийно-спасательных и поисково-спасательных формирований, образовательных, научно-исследовательских и иных учреждений и организаций, находящихся в ведении МЧС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11" w:history="1">
        <w:r>
          <w:rPr>
            <w:rFonts w:cs="Calibri"/>
            <w:color w:val="0000FF"/>
          </w:rPr>
          <w:t>подпункте 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В Министерстве обороны Российской Федерации (Минобороны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заместители Министра обороны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служб Минобороны России и им равных подразделений, их структурных подразделений;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органов военного управления военных округов, их структурных подразделений;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иных органов военного управления;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территориальных органов Минобороны России (военных комиссариатов);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командующие объединениями, командиры соединений и воинских частей;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заместители лиц, замещающих должности, указанные в </w:t>
      </w:r>
      <w:hyperlink r:id="rId12" w:history="1">
        <w:r>
          <w:rPr>
            <w:rFonts w:cs="Calibri"/>
            <w:color w:val="0000FF"/>
          </w:rPr>
          <w:t>подпунктах "б"</w:t>
        </w:r>
      </w:hyperlink>
      <w:r>
        <w:rPr>
          <w:rFonts w:cs="Calibri"/>
        </w:rPr>
        <w:t xml:space="preserve"> и </w:t>
      </w:r>
      <w:hyperlink r:id="rId13" w:history="1">
        <w:r>
          <w:rPr>
            <w:rFonts w:cs="Calibri"/>
            <w:color w:val="0000FF"/>
          </w:rPr>
          <w:t>"в"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В Государственной фельдъегерской службе Российской Федерации (ГФС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ГФС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центрального аппарата ГФС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территориальных органов ГФС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организаций, подведомственных ГФС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14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15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В Службе внешней разведки Российской Федерации (СВР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СВР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 самостоятельных подразделений СВР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16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17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В Федеральной службе безопасности Российской Федерации (ФСБ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ФСБ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служб, департаментов, управлений и других подразделений ФСБ России, подразделений служб ФСБ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(отделов) ФСБ России по отдельным регионам и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(отрядов, отделов) ФСБ России по пограничной службе;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других управлений (отделов) ФСБ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18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19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В Федеральной службе Российской Федерации по контролю за оборотом наркотиков (ФСКН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ФСКН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департаментов и других структурных подразделений ФСКН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региональных управлений ФСКН России, управлений (отделов) ФСКН России по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организаций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20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21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В Федеральной службе охраны Российской Федерации (ФСО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ФСО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служб, управлений и других подразделений ФСО России, управлений служб ФСО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специальной связи и информации ФСО России в федеральных округах, центров специальной связи и информации ФСО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подразделений связи специального назначения ФСО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образовательных, научно-исследовательских и иных организаций, подведомственных ФСО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22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23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В Федеральной миграционной службе (ФМС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ФМС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ФМС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территориальных органов ФМС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территориальных органов ФМС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представительств ФМС России за рубежом;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организаций и подразделений, входящих в систему ФМС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в) представители ФМС России за рубежом;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заместители лиц, замещающих должности, указанные в </w:t>
      </w:r>
      <w:hyperlink r:id="rId24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25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В Федеральной службе исполнения наказаний (ФСИН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директор ФСИН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ФСИН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учреждений, непосредственно подчиненных ФСИН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территориальных органов ФСИН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учреждений, исполняющих наказания;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следственных изоляторов;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учреждений, специально созданных для обеспечения деятельности уголовно-исполнительной системы;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26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27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В Федеральном агентстве специального строительства (Спецстрой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руководитель Спецстроя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 структурных подразделений центрального аппарата Спецстроя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28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29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В Службе специальных объектов при Президенте Российской Федерации: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начальник Службы специальных объектов при Президенте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 структурных подразделений Службы специальных объектов при Президенте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заместители лиц, замещающих должности, указанные в </w:t>
      </w:r>
      <w:hyperlink r:id="rId30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и </w:t>
      </w:r>
      <w:hyperlink r:id="rId31" w:history="1">
        <w:r>
          <w:rPr>
            <w:rFonts w:cs="Calibri"/>
            <w:color w:val="0000FF"/>
          </w:rPr>
          <w:t>"б"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В Федеральной таможенной службе (ФТС России):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руководитель ФТС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 (начальники):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структурных подразделений центрального аппарата ФТС России и их отделов (служб);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региональных таможенных управлений и их структурных подразделений;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таможен и их структурных подразделений;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представительств ФТС России за рубежом;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таможенных постов и их отделов;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учреждений, находящихся в ведении ФТС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представители ФТС России за рубежом;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советники (помощники) руководителя ФТС России, помощники заместителей руководителя ФТС России;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д) заместители лиц, замещающих должности, указанные в </w:t>
      </w:r>
      <w:hyperlink r:id="rId32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 - </w:t>
      </w:r>
      <w:hyperlink r:id="rId33" w:history="1">
        <w:r>
          <w:rPr>
            <w:rFonts w:cs="Calibri"/>
            <w:color w:val="0000FF"/>
          </w:rPr>
          <w:t>"в"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14. В прокуратуре Российской Федерации: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заместители Генерального прокурора Российской Федерации (кроме Первого заместителя Генерального прокурора Российской Федерации - Председателя Следственного комитета при прокуратуре Российской Федерации);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начальники: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отделов прокуратур городов и районов, приравненных к ним военных и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старшие прокуроры и прокуроры: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главных управлений, управлений и отделов Генеральной прокуратуры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помощники по особым поручениям первого заместителя и заместителей Генерального прокурора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руководители (директора, ректоры) научных и образовательных учреждений прокуратуры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л) заместители лиц, замещающих должности, указанные в </w:t>
      </w:r>
      <w:hyperlink r:id="rId34" w:history="1">
        <w:r>
          <w:rPr>
            <w:rFonts w:cs="Calibri"/>
            <w:color w:val="0000FF"/>
          </w:rPr>
          <w:t>подпунктах "б"</w:t>
        </w:r>
      </w:hyperlink>
      <w:r>
        <w:rPr>
          <w:rFonts w:cs="Calibri"/>
        </w:rPr>
        <w:t xml:space="preserve"> - </w:t>
      </w:r>
      <w:hyperlink r:id="rId35" w:history="1">
        <w:r>
          <w:rPr>
            <w:rFonts w:cs="Calibri"/>
            <w:color w:val="0000FF"/>
          </w:rPr>
          <w:t>"г"</w:t>
        </w:r>
      </w:hyperlink>
      <w:r>
        <w:rPr>
          <w:rFonts w:cs="Calibri"/>
        </w:rPr>
        <w:t xml:space="preserve"> и </w:t>
      </w:r>
      <w:hyperlink r:id="rId36" w:history="1">
        <w:r>
          <w:rPr>
            <w:rFonts w:cs="Calibri"/>
            <w:color w:val="0000FF"/>
          </w:rPr>
          <w:t>"к"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15. В Следственном комитете при прокуратуре Российской Федерации: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заместители Председателя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руководители: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Главного следственного управления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следственных управлений Следственного комитета при прокуратуре Российской Федерации по субъектам Российской Федерации и приравненных к ним специализированных следственных управлений Следственного комитета при прокуратуре Российской Федерации, в том числе военных следственных управлений Следственного комитета при прокуратуре Российской Федерации по военным округам, флотам, Ракетным войскам стратегического назначения и других военных следственных управлений Следственного комитета при прокуратуре Российской Федерации, приравненных к следственным управлениям Следственного комитета при прокуратуре Российской Федерации по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следственных отделов Следственного комитета при прокуратуре Российской Федерации по районам, городам и приравненных к ним специализированных следственных отделов Следственного комитета при прокуратуре Российской Федерации, в том числе военных следственных отделов Следственного комитета при прокуратуре Российской Федерации по объединениям, соединениям, гарнизонам и других военных следственных отделов Следственного комитета при прокуратуре Российской Федерации, приравненных к следственным отделам Следственного комитета при прокуратуре Российской Федерации по районам, городам;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управлений и отделов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отделов и отделений следственных управлений Следственного комитета при прокуратуре Российской Федерации по субъектам Российской Федерации и приравненных к ним специализированных следственных управлений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старшие помощники и помощники: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Первого заместителя Генерального прокурора Российской Федерации - Председателя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заместителей Председателя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руководителей следственных управлений Следственного комитета при прокуратуре Российской Федерации по субъектам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руководителей следственных отделов Следственного комитета при прокуратуре Российской Федерации по районам, городам;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руководители (директора, ректоры) научных и образовательных учреждений системы Следственного комитета при прокуратуре Российской Федерации;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старшие прокуроры-криминалисты, прокуроры-криминалисты, старшие следователи по особо важным делам, следователи по особо важным делам, старшие следователи и следователи, следователи-криминалисты, старшие референты и референты следственных органов;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е) заместители лиц, замещающих должности, указанные в </w:t>
      </w:r>
      <w:hyperlink r:id="rId37" w:history="1">
        <w:r>
          <w:rPr>
            <w:rFonts w:cs="Calibri"/>
            <w:color w:val="0000FF"/>
          </w:rPr>
          <w:t>подпунктах "б"</w:t>
        </w:r>
      </w:hyperlink>
      <w:r>
        <w:rPr>
          <w:rFonts w:cs="Calibri"/>
        </w:rPr>
        <w:t xml:space="preserve"> и </w:t>
      </w:r>
      <w:hyperlink r:id="rId38" w:history="1">
        <w:r>
          <w:rPr>
            <w:rFonts w:cs="Calibri"/>
            <w:color w:val="0000FF"/>
          </w:rPr>
          <w:t>"г" настоящего пункта</w:t>
        </w:r>
      </w:hyperlink>
      <w:r>
        <w:rPr>
          <w:rFonts w:cs="Calibri"/>
        </w:rPr>
        <w:t>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Раздел III. Другие должности федеральной государственной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службы, замещение которых связано с коррупционными рисками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предоставление государственных услуг гражданам и организациям;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осуществление контрольных и надзорных мероприятий;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управление государственным имуществом;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осуществление государственных закупок либо выдачу лицензий и разрешений;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хранение и распределение материально-технических ресурсов.</w:t>
      </w: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15A3C" w:rsidRDefault="00B15A3C" w:rsidP="00B15A3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15A3C" w:rsidRDefault="00B15A3C" w:rsidP="00B15A3C"/>
    <w:p w:rsidR="00221F43" w:rsidRDefault="00221F43"/>
    <w:sectPr w:rsidR="00221F43" w:rsidSect="00A5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15A3C"/>
    <w:rsid w:val="00221F43"/>
    <w:rsid w:val="00B1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5A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679;fld=134;dst=100033" TargetMode="External"/><Relationship Id="rId13" Type="http://schemas.openxmlformats.org/officeDocument/2006/relationships/hyperlink" Target="consultantplus://offline/main?base=LAW;n=87844;fld=134;dst=100056" TargetMode="External"/><Relationship Id="rId18" Type="http://schemas.openxmlformats.org/officeDocument/2006/relationships/hyperlink" Target="consultantplus://offline/main?base=LAW;n=87844;fld=134;dst=100070" TargetMode="External"/><Relationship Id="rId26" Type="http://schemas.openxmlformats.org/officeDocument/2006/relationships/hyperlink" Target="consultantplus://offline/main?base=LAW;n=87844;fld=134;dst=100105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LAW;n=87844;fld=134;dst=100081" TargetMode="External"/><Relationship Id="rId34" Type="http://schemas.openxmlformats.org/officeDocument/2006/relationships/hyperlink" Target="consultantplus://offline/main?base=LAW;n=87844;fld=134;dst=100136" TargetMode="External"/><Relationship Id="rId7" Type="http://schemas.openxmlformats.org/officeDocument/2006/relationships/hyperlink" Target="consultantplus://offline/main?base=LAW;n=87844;fld=134;dst=100009" TargetMode="External"/><Relationship Id="rId12" Type="http://schemas.openxmlformats.org/officeDocument/2006/relationships/hyperlink" Target="consultantplus://offline/main?base=LAW;n=87844;fld=134;dst=100050" TargetMode="External"/><Relationship Id="rId17" Type="http://schemas.openxmlformats.org/officeDocument/2006/relationships/hyperlink" Target="consultantplus://offline/main?base=LAW;n=87844;fld=134;dst=100067" TargetMode="External"/><Relationship Id="rId25" Type="http://schemas.openxmlformats.org/officeDocument/2006/relationships/hyperlink" Target="consultantplus://offline/main?base=LAW;n=87844;fld=134;dst=100096" TargetMode="External"/><Relationship Id="rId33" Type="http://schemas.openxmlformats.org/officeDocument/2006/relationships/hyperlink" Target="consultantplus://offline/main?base=LAW;n=87844;fld=134;dst=100131" TargetMode="External"/><Relationship Id="rId38" Type="http://schemas.openxmlformats.org/officeDocument/2006/relationships/hyperlink" Target="consultantplus://offline/main?base=LAW;n=87844;fld=134;dst=10016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87844;fld=134;dst=100066" TargetMode="External"/><Relationship Id="rId20" Type="http://schemas.openxmlformats.org/officeDocument/2006/relationships/hyperlink" Target="consultantplus://offline/main?base=LAW;n=87844;fld=134;dst=100080" TargetMode="External"/><Relationship Id="rId29" Type="http://schemas.openxmlformats.org/officeDocument/2006/relationships/hyperlink" Target="consultantplus://offline/main?base=LAW;n=87844;fld=134;dst=10011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7844;fld=134;dst=100168" TargetMode="External"/><Relationship Id="rId11" Type="http://schemas.openxmlformats.org/officeDocument/2006/relationships/hyperlink" Target="consultantplus://offline/main?base=LAW;n=87844;fld=134;dst=100041" TargetMode="External"/><Relationship Id="rId24" Type="http://schemas.openxmlformats.org/officeDocument/2006/relationships/hyperlink" Target="consultantplus://offline/main?base=LAW;n=87844;fld=134;dst=100095" TargetMode="External"/><Relationship Id="rId32" Type="http://schemas.openxmlformats.org/officeDocument/2006/relationships/hyperlink" Target="consultantplus://offline/main?base=LAW;n=87844;fld=134;dst=100123" TargetMode="External"/><Relationship Id="rId37" Type="http://schemas.openxmlformats.org/officeDocument/2006/relationships/hyperlink" Target="consultantplus://offline/main?base=LAW;n=87844;fld=134;dst=100153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main?base=LAW;n=87844;fld=134;dst=100016" TargetMode="External"/><Relationship Id="rId15" Type="http://schemas.openxmlformats.org/officeDocument/2006/relationships/hyperlink" Target="consultantplus://offline/main?base=LAW;n=87844;fld=134;dst=100060" TargetMode="External"/><Relationship Id="rId23" Type="http://schemas.openxmlformats.org/officeDocument/2006/relationships/hyperlink" Target="consultantplus://offline/main?base=LAW;n=87844;fld=134;dst=100088" TargetMode="External"/><Relationship Id="rId28" Type="http://schemas.openxmlformats.org/officeDocument/2006/relationships/hyperlink" Target="consultantplus://offline/main?base=LAW;n=87844;fld=134;dst=100115" TargetMode="External"/><Relationship Id="rId36" Type="http://schemas.openxmlformats.org/officeDocument/2006/relationships/hyperlink" Target="consultantplus://offline/main?base=LAW;n=87844;fld=134;dst=100149" TargetMode="External"/><Relationship Id="rId10" Type="http://schemas.openxmlformats.org/officeDocument/2006/relationships/hyperlink" Target="consultantplus://offline/main?base=LAW;n=87844;fld=134;dst=100037" TargetMode="External"/><Relationship Id="rId19" Type="http://schemas.openxmlformats.org/officeDocument/2006/relationships/hyperlink" Target="consultantplus://offline/main?base=LAW;n=87844;fld=134;dst=100071" TargetMode="External"/><Relationship Id="rId31" Type="http://schemas.openxmlformats.org/officeDocument/2006/relationships/hyperlink" Target="consultantplus://offline/main?base=LAW;n=87844;fld=134;dst=100120" TargetMode="External"/><Relationship Id="rId4" Type="http://schemas.openxmlformats.org/officeDocument/2006/relationships/hyperlink" Target="consultantplus://offline/main?base=LAW;n=82959;fld=134;dst=100079" TargetMode="External"/><Relationship Id="rId9" Type="http://schemas.openxmlformats.org/officeDocument/2006/relationships/hyperlink" Target="consultantplus://offline/main?base=LAW;n=87844;fld=134;dst=100024" TargetMode="External"/><Relationship Id="rId14" Type="http://schemas.openxmlformats.org/officeDocument/2006/relationships/hyperlink" Target="consultantplus://offline/main?base=LAW;n=87844;fld=134;dst=100059" TargetMode="External"/><Relationship Id="rId22" Type="http://schemas.openxmlformats.org/officeDocument/2006/relationships/hyperlink" Target="consultantplus://offline/main?base=LAW;n=87844;fld=134;dst=100087" TargetMode="External"/><Relationship Id="rId27" Type="http://schemas.openxmlformats.org/officeDocument/2006/relationships/hyperlink" Target="consultantplus://offline/main?base=LAW;n=87844;fld=134;dst=100106" TargetMode="External"/><Relationship Id="rId30" Type="http://schemas.openxmlformats.org/officeDocument/2006/relationships/hyperlink" Target="consultantplus://offline/main?base=LAW;n=87844;fld=134;dst=100119" TargetMode="External"/><Relationship Id="rId35" Type="http://schemas.openxmlformats.org/officeDocument/2006/relationships/hyperlink" Target="consultantplus://offline/main?base=LAW;n=87844;fld=134;dst=10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3300</Words>
  <Characters>18811</Characters>
  <Application>Microsoft Office Word</Application>
  <DocSecurity>0</DocSecurity>
  <Lines>156</Lines>
  <Paragraphs>44</Paragraphs>
  <ScaleCrop>false</ScaleCrop>
  <Company/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2</cp:revision>
  <dcterms:created xsi:type="dcterms:W3CDTF">2011-05-18T05:37:00Z</dcterms:created>
  <dcterms:modified xsi:type="dcterms:W3CDTF">2011-05-18T05:39:00Z</dcterms:modified>
</cp:coreProperties>
</file>