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1 июля 2010 года N 821</w:t>
      </w:r>
      <w:r>
        <w:rPr>
          <w:rFonts w:cs="Calibri"/>
        </w:rPr>
        <w:br/>
      </w:r>
      <w:r>
        <w:rPr>
          <w:rFonts w:cs="Calibri"/>
        </w:rPr>
        <w:br/>
      </w:r>
    </w:p>
    <w:p w:rsidR="00410591" w:rsidRDefault="00410591" w:rsidP="0041059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10591" w:rsidRDefault="00410591" w:rsidP="00410591">
      <w:pPr>
        <w:pStyle w:val="ConsPlusTitle"/>
        <w:widowControl/>
        <w:jc w:val="center"/>
      </w:pPr>
      <w:r>
        <w:t>УКАЗ</w:t>
      </w:r>
    </w:p>
    <w:p w:rsidR="00410591" w:rsidRDefault="00410591" w:rsidP="00410591">
      <w:pPr>
        <w:pStyle w:val="ConsPlusTitle"/>
        <w:widowControl/>
        <w:jc w:val="center"/>
      </w:pPr>
    </w:p>
    <w:p w:rsidR="00410591" w:rsidRDefault="00410591" w:rsidP="00410591">
      <w:pPr>
        <w:pStyle w:val="ConsPlusTitle"/>
        <w:widowControl/>
        <w:jc w:val="center"/>
      </w:pPr>
      <w:r>
        <w:t>ПРЕЗИДЕНТА РОССИЙСКОЙ ФЕДЕРАЦИИ</w:t>
      </w:r>
    </w:p>
    <w:p w:rsidR="00410591" w:rsidRDefault="00410591" w:rsidP="00410591">
      <w:pPr>
        <w:pStyle w:val="ConsPlusTitle"/>
        <w:widowControl/>
        <w:jc w:val="center"/>
      </w:pPr>
    </w:p>
    <w:p w:rsidR="00410591" w:rsidRDefault="00410591" w:rsidP="00410591">
      <w:pPr>
        <w:pStyle w:val="ConsPlusTitle"/>
        <w:widowControl/>
        <w:jc w:val="center"/>
      </w:pPr>
      <w:r>
        <w:t>О КОМИССИЯХ</w:t>
      </w:r>
    </w:p>
    <w:p w:rsidR="00410591" w:rsidRDefault="00410591" w:rsidP="00410591">
      <w:pPr>
        <w:pStyle w:val="ConsPlusTitle"/>
        <w:widowControl/>
        <w:jc w:val="center"/>
      </w:pPr>
      <w:r>
        <w:t>ПО СОБЛЮДЕНИЮ ТРЕБОВАНИЙ К СЛУЖЕБНОМУ ПОВЕДЕНИЮ</w:t>
      </w:r>
    </w:p>
    <w:p w:rsidR="00410591" w:rsidRDefault="00410591" w:rsidP="00410591">
      <w:pPr>
        <w:pStyle w:val="ConsPlusTitle"/>
        <w:widowControl/>
        <w:jc w:val="center"/>
      </w:pPr>
      <w:r>
        <w:t>ФЕДЕРАЛЬНЫХ ГОСУДАРСТВЕННЫХ СЛУЖАЩИХ И УРЕГУЛИРОВАНИЮ</w:t>
      </w:r>
    </w:p>
    <w:p w:rsidR="00410591" w:rsidRDefault="00410591" w:rsidP="00410591">
      <w:pPr>
        <w:pStyle w:val="ConsPlusTitle"/>
        <w:widowControl/>
        <w:jc w:val="center"/>
      </w:pPr>
      <w:r>
        <w:t>КОНФЛИКТА ИНТЕРЕСОВ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</w:t>
      </w:r>
      <w:hyperlink r:id="rId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 постановляю: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прилагаемое </w:t>
      </w:r>
      <w:hyperlink r:id="rId5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 xml:space="preserve">Установить, что вопросы, изложенные в </w:t>
      </w:r>
      <w:hyperlink r:id="rId6" w:history="1">
        <w:r>
          <w:rPr>
            <w:rFonts w:cs="Calibri"/>
            <w:color w:val="0000FF"/>
          </w:rPr>
          <w:t>пункте 16</w:t>
        </w:r>
      </w:hyperlink>
      <w:r>
        <w:rPr>
          <w:rFonts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7" w:history="1">
        <w:r>
          <w:rPr>
            <w:rFonts w:cs="Calibri"/>
            <w:color w:val="0000FF"/>
          </w:rPr>
          <w:t>разделе II</w:t>
        </w:r>
      </w:hyperlink>
      <w:r>
        <w:rPr>
          <w:rFonts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rPr>
          <w:rFonts w:cs="Calibri"/>
        </w:rP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</w:t>
      </w:r>
      <w:proofErr w:type="gramStart"/>
      <w:r>
        <w:rPr>
          <w:rFonts w:cs="Calibri"/>
        </w:rPr>
        <w:t xml:space="preserve">Внести в </w:t>
      </w:r>
      <w:hyperlink r:id="rId8" w:history="1">
        <w:r>
          <w:rPr>
            <w:rFonts w:cs="Calibri"/>
            <w:color w:val="0000FF"/>
          </w:rPr>
          <w:t>статью 27</w:t>
        </w:r>
      </w:hyperlink>
      <w:r>
        <w:rPr>
          <w:rFonts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N 49, ст. 5918), следующие изменения: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9" w:history="1">
        <w:r>
          <w:rPr>
            <w:rFonts w:cs="Calibri"/>
            <w:color w:val="0000FF"/>
          </w:rPr>
          <w:t>пункт 2</w:t>
        </w:r>
      </w:hyperlink>
      <w:r>
        <w:rPr>
          <w:rFonts w:cs="Calibri"/>
        </w:rPr>
        <w:t xml:space="preserve"> дополнить подпунктом "г" следующего содержания: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>
        <w:rPr>
          <w:rFonts w:cs="Calibri"/>
        </w:rPr>
        <w:t>.";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hyperlink r:id="rId10" w:history="1">
        <w:r>
          <w:rPr>
            <w:rFonts w:cs="Calibri"/>
            <w:color w:val="0000FF"/>
          </w:rPr>
          <w:t>подпункт "и" пункта 3</w:t>
        </w:r>
      </w:hyperlink>
      <w:r>
        <w:rPr>
          <w:rFonts w:cs="Calibri"/>
        </w:rPr>
        <w:t xml:space="preserve"> изложить в следующей редакции: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rPr>
          <w:rFonts w:cs="Calibri"/>
        </w:rPr>
        <w:t>.".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Внести в </w:t>
      </w:r>
      <w:hyperlink r:id="rId11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2" w:history="1">
        <w:r>
          <w:rPr>
            <w:rFonts w:cs="Calibri"/>
            <w:color w:val="0000FF"/>
          </w:rPr>
          <w:t>подпункт "а" пункта 7</w:t>
        </w:r>
      </w:hyperlink>
      <w:r>
        <w:rPr>
          <w:rFonts w:cs="Calibri"/>
        </w:rPr>
        <w:t xml:space="preserve"> абзацем следующего содержания: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3" w:history="1">
        <w:r>
          <w:rPr>
            <w:rFonts w:cs="Calibri"/>
            <w:color w:val="0000FF"/>
          </w:rPr>
          <w:t>подпункте "а" пункта 1</w:t>
        </w:r>
      </w:hyperlink>
      <w:r>
        <w:rPr>
          <w:rFonts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</w:t>
      </w:r>
      <w:r>
        <w:rPr>
          <w:rFonts w:cs="Calibri"/>
        </w:rPr>
        <w:lastRenderedPageBreak/>
        <w:t>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rPr>
          <w:rFonts w:cs="Calibri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rPr>
          <w:rFonts w:cs="Calibri"/>
        </w:rPr>
        <w:t>руководителей Аппарата Совета Федерации Федерального Собрания Российской</w:t>
      </w:r>
      <w:proofErr w:type="gramEnd"/>
      <w:r>
        <w:rPr>
          <w:rFonts w:cs="Calibri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 </w:t>
      </w:r>
      <w:proofErr w:type="gramStart"/>
      <w:r>
        <w:rPr>
          <w:rFonts w:cs="Calibri"/>
        </w:rPr>
        <w:t xml:space="preserve">Внести в </w:t>
      </w:r>
      <w:hyperlink r:id="rId14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rPr>
          <w:rFonts w:cs="Calibri"/>
        </w:rP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15" w:history="1">
        <w:r>
          <w:rPr>
            <w:rFonts w:cs="Calibri"/>
            <w:color w:val="0000FF"/>
          </w:rPr>
          <w:t>пункты 9</w:t>
        </w:r>
      </w:hyperlink>
      <w:r>
        <w:rPr>
          <w:rFonts w:cs="Calibri"/>
        </w:rPr>
        <w:t xml:space="preserve"> и </w:t>
      </w:r>
      <w:hyperlink r:id="rId16" w:history="1">
        <w:r>
          <w:rPr>
            <w:rFonts w:cs="Calibri"/>
            <w:color w:val="0000FF"/>
          </w:rPr>
          <w:t>10</w:t>
        </w:r>
      </w:hyperlink>
      <w:r>
        <w:rPr>
          <w:rFonts w:cs="Calibri"/>
        </w:rPr>
        <w:t xml:space="preserve"> изложить в следующей редакции: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"9.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и налоговыми органами;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</w:t>
      </w:r>
      <w:proofErr w:type="gramStart"/>
      <w:r>
        <w:rPr>
          <w:rFonts w:cs="Calibri"/>
        </w:rPr>
        <w:t>.";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в </w:t>
      </w:r>
      <w:hyperlink r:id="rId17" w:history="1">
        <w:r>
          <w:rPr>
            <w:rFonts w:cs="Calibri"/>
            <w:color w:val="0000FF"/>
          </w:rPr>
          <w:t>подпункте "г" пункта 15</w:t>
        </w:r>
      </w:hyperlink>
      <w:r>
        <w:rPr>
          <w:rFonts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</w:t>
      </w:r>
      <w:proofErr w:type="spellStart"/>
      <w:r>
        <w:rPr>
          <w:rFonts w:cs="Calibri"/>
        </w:rPr>
        <w:t>оперативно-разыскной</w:t>
      </w:r>
      <w:proofErr w:type="spellEnd"/>
      <w:r>
        <w:rPr>
          <w:rFonts w:cs="Calibri"/>
        </w:rPr>
        <w:t xml:space="preserve"> деятельности)" заменить словами "(кроме запросов, касающихся осуществления </w:t>
      </w:r>
      <w:proofErr w:type="spellStart"/>
      <w:r>
        <w:rPr>
          <w:rFonts w:cs="Calibri"/>
        </w:rPr>
        <w:t>оперативно-разыскной</w:t>
      </w:r>
      <w:proofErr w:type="spellEnd"/>
      <w:r>
        <w:rPr>
          <w:rFonts w:cs="Calibri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в </w:t>
      </w:r>
      <w:hyperlink r:id="rId18" w:history="1">
        <w:r>
          <w:rPr>
            <w:rFonts w:cs="Calibri"/>
            <w:color w:val="0000FF"/>
          </w:rPr>
          <w:t>пункте 31</w:t>
        </w:r>
      </w:hyperlink>
      <w:r>
        <w:rPr>
          <w:rFonts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</w:t>
      </w:r>
      <w:proofErr w:type="gramStart"/>
      <w:r>
        <w:rPr>
          <w:rFonts w:cs="Calibri"/>
        </w:rPr>
        <w:t xml:space="preserve">Внести в </w:t>
      </w:r>
      <w:hyperlink r:id="rId19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</w:t>
      </w:r>
      <w:r>
        <w:rPr>
          <w:rFonts w:cs="Calibri"/>
        </w:rPr>
        <w:lastRenderedPageBreak/>
        <w:t>претендующими на замещение государственных должностей Российской</w:t>
      </w:r>
      <w:proofErr w:type="gramEnd"/>
      <w:r>
        <w:rPr>
          <w:rFonts w:cs="Calibri"/>
        </w:rP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</w:t>
      </w:r>
      <w:hyperlink r:id="rId20" w:history="1">
        <w:r>
          <w:rPr>
            <w:rFonts w:cs="Calibri"/>
            <w:color w:val="0000FF"/>
          </w:rPr>
          <w:t>пункты 3</w:t>
        </w:r>
      </w:hyperlink>
      <w:r>
        <w:rPr>
          <w:rFonts w:cs="Calibri"/>
        </w:rPr>
        <w:t xml:space="preserve"> и </w:t>
      </w:r>
      <w:hyperlink r:id="rId21" w:history="1">
        <w:r>
          <w:rPr>
            <w:rFonts w:cs="Calibri"/>
            <w:color w:val="0000FF"/>
          </w:rPr>
          <w:t>4</w:t>
        </w:r>
      </w:hyperlink>
      <w:r>
        <w:rPr>
          <w:rFonts w:cs="Calibri"/>
        </w:rPr>
        <w:t xml:space="preserve"> изложить в следующей редакции: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"3.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и налоговыми органами;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</w:t>
      </w:r>
      <w:proofErr w:type="gramStart"/>
      <w:r>
        <w:rPr>
          <w:rFonts w:cs="Calibri"/>
        </w:rPr>
        <w:t>.";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в </w:t>
      </w:r>
      <w:hyperlink r:id="rId22" w:history="1">
        <w:r>
          <w:rPr>
            <w:rFonts w:cs="Calibri"/>
            <w:color w:val="0000FF"/>
          </w:rPr>
          <w:t>пункте 20</w:t>
        </w:r>
      </w:hyperlink>
      <w:r>
        <w:rPr>
          <w:rFonts w:cs="Calibri"/>
        </w:rP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rPr>
          <w:rFonts w:cs="Calibri"/>
        </w:rPr>
        <w:t>,"</w:t>
      </w:r>
      <w:proofErr w:type="gramEnd"/>
      <w:r>
        <w:rPr>
          <w:rFonts w:cs="Calibri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Руководителям федеральных государственных органов в 2-месячный срок: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принять иные меры по обеспечению исполнения настоящего Указа.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руководствоваться настоящим Указом при разработке названных положений.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9. </w:t>
      </w:r>
      <w:proofErr w:type="gramStart"/>
      <w:r>
        <w:rPr>
          <w:rFonts w:cs="Calibri"/>
        </w:rP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23" w:history="1">
        <w:r>
          <w:rPr>
            <w:rFonts w:cs="Calibri"/>
            <w:color w:val="0000FF"/>
          </w:rPr>
          <w:t>частью 2 статьи 20</w:t>
        </w:r>
      </w:hyperlink>
      <w:r>
        <w:rPr>
          <w:rFonts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rPr>
          <w:rFonts w:cs="Calibri"/>
        </w:rPr>
        <w:t xml:space="preserve"> конфликта интересов.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10. Признать утратившим силу </w:t>
      </w:r>
      <w:hyperlink r:id="rId24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lastRenderedPageBreak/>
        <w:t>Д.МЕДВЕДЕВ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 июля 2010 года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821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Утверждено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 июля 2010 г. N 821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pStyle w:val="ConsPlusTitle"/>
        <w:widowControl/>
        <w:jc w:val="center"/>
      </w:pPr>
      <w:r>
        <w:t>ПОЛОЖЕНИЕ</w:t>
      </w:r>
    </w:p>
    <w:p w:rsidR="00410591" w:rsidRDefault="00410591" w:rsidP="00410591">
      <w:pPr>
        <w:pStyle w:val="ConsPlusTitle"/>
        <w:widowControl/>
        <w:jc w:val="center"/>
      </w:pPr>
      <w:r>
        <w:t>О КОМИССИЯХ ПО СОБЛЮДЕНИЮ ТРЕБОВАНИЙ К СЛУЖЕБНОМУ ПОВЕДЕНИЮ</w:t>
      </w:r>
    </w:p>
    <w:p w:rsidR="00410591" w:rsidRDefault="00410591" w:rsidP="00410591">
      <w:pPr>
        <w:pStyle w:val="ConsPlusTitle"/>
        <w:widowControl/>
        <w:jc w:val="center"/>
      </w:pPr>
      <w:r>
        <w:t>ФЕДЕРАЛЬНЫХ ГОСУДАРСТВЕННЫХ СЛУЖАЩИХ И УРЕГУЛИРОВАНИЮ</w:t>
      </w:r>
    </w:p>
    <w:p w:rsidR="00410591" w:rsidRDefault="00410591" w:rsidP="00410591">
      <w:pPr>
        <w:pStyle w:val="ConsPlusTitle"/>
        <w:widowControl/>
        <w:jc w:val="center"/>
      </w:pPr>
      <w:r>
        <w:t>КОНФЛИКТА ИНТЕРЕСОВ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25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Комиссии в своей деятельности руководствуются </w:t>
      </w:r>
      <w:hyperlink r:id="rId26" w:history="1">
        <w:r>
          <w:rPr>
            <w:rFonts w:cs="Calibri"/>
            <w:color w:val="0000FF"/>
          </w:rPr>
          <w:t>Конституцией</w:t>
        </w:r>
      </w:hyperlink>
      <w:r>
        <w:rPr>
          <w:rFonts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Основной задачей комиссий является содействие государственным органам: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коррупции", другими федеральными </w:t>
      </w:r>
      <w:hyperlink r:id="rId28" w:history="1">
        <w:r>
          <w:rPr>
            <w:rFonts w:cs="Calibri"/>
            <w:color w:val="0000FF"/>
          </w:rPr>
          <w:t>законами</w:t>
        </w:r>
      </w:hyperlink>
      <w:r>
        <w:rPr>
          <w:rFonts w:cs="Calibri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в осуществлении в государственном органе мер по предупреждению коррупции.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</w:t>
      </w:r>
      <w:proofErr w:type="gramStart"/>
      <w:r>
        <w:rPr>
          <w:rFonts w:cs="Calibri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rPr>
          <w:rFonts w:cs="Calibri"/>
        </w:rPr>
        <w:t xml:space="preserve"> которые и </w:t>
      </w:r>
      <w:proofErr w:type="gramStart"/>
      <w:r>
        <w:rPr>
          <w:rFonts w:cs="Calibri"/>
        </w:rPr>
        <w:t>освобождение</w:t>
      </w:r>
      <w:proofErr w:type="gramEnd"/>
      <w:r>
        <w:rPr>
          <w:rFonts w:cs="Calibri"/>
        </w:rPr>
        <w:t xml:space="preserve"> от которых осуществляются Президентом Российской Федерации).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5. </w:t>
      </w:r>
      <w:proofErr w:type="gramStart"/>
      <w:r>
        <w:rPr>
          <w:rFonts w:cs="Calibri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rPr>
          <w:rFonts w:cs="Calibri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</w:t>
      </w:r>
      <w:proofErr w:type="gramStart"/>
      <w:r>
        <w:rPr>
          <w:rFonts w:cs="Calibri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rPr>
          <w:rFonts w:cs="Calibri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r:id="rId29" w:history="1">
        <w:r>
          <w:rPr>
            <w:rFonts w:cs="Calibri"/>
            <w:color w:val="0000FF"/>
          </w:rPr>
          <w:t>подпункте "б" пункта 8</w:t>
        </w:r>
      </w:hyperlink>
      <w:r>
        <w:rPr>
          <w:rFonts w:cs="Calibri"/>
        </w:rPr>
        <w:t xml:space="preserve"> настоящего Положения.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В состав комиссии входят: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представитель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Руководитель государственного органа может принять решение о включении в состав комиссии: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30" w:history="1">
        <w:r>
          <w:rPr>
            <w:rFonts w:cs="Calibri"/>
            <w:color w:val="0000FF"/>
          </w:rPr>
          <w:t>частью 2 статьи 20</w:t>
        </w:r>
      </w:hyperlink>
      <w:r>
        <w:rPr>
          <w:rFonts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представителя общественной организации ветеранов, созданной в государственном органе;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10. </w:t>
      </w:r>
      <w:proofErr w:type="gramStart"/>
      <w:r>
        <w:rPr>
          <w:rFonts w:cs="Calibri"/>
        </w:rPr>
        <w:t xml:space="preserve">Лица, указанные в </w:t>
      </w:r>
      <w:hyperlink r:id="rId31" w:history="1">
        <w:r>
          <w:rPr>
            <w:rFonts w:cs="Calibri"/>
            <w:color w:val="0000FF"/>
          </w:rPr>
          <w:t>подпунктах "б"</w:t>
        </w:r>
      </w:hyperlink>
      <w:r>
        <w:rPr>
          <w:rFonts w:cs="Calibri"/>
        </w:rPr>
        <w:t xml:space="preserve"> и </w:t>
      </w:r>
      <w:hyperlink r:id="rId32" w:history="1">
        <w:r>
          <w:rPr>
            <w:rFonts w:cs="Calibri"/>
            <w:color w:val="0000FF"/>
          </w:rPr>
          <w:t>"в" пункта 8</w:t>
        </w:r>
      </w:hyperlink>
      <w:r>
        <w:rPr>
          <w:rFonts w:cs="Calibri"/>
        </w:rPr>
        <w:t xml:space="preserve"> и в </w:t>
      </w:r>
      <w:hyperlink r:id="rId33" w:history="1">
        <w:r>
          <w:rPr>
            <w:rFonts w:cs="Calibri"/>
            <w:color w:val="0000FF"/>
          </w:rPr>
          <w:t>пункте 9</w:t>
        </w:r>
      </w:hyperlink>
      <w:r>
        <w:rPr>
          <w:rFonts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 и кадров или с </w:t>
      </w:r>
      <w:r>
        <w:rPr>
          <w:rFonts w:cs="Calibri"/>
        </w:rPr>
        <w:lastRenderedPageBreak/>
        <w:t>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</w:t>
      </w:r>
      <w:proofErr w:type="gramEnd"/>
      <w:r>
        <w:rPr>
          <w:rFonts w:cs="Calibri"/>
        </w:rPr>
        <w:t xml:space="preserve"> Согласование осуществляется в 10-дневный срок со дня получения запроса.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В заседаниях комиссии с правом совещательного голоса участвуют: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cs="Calibri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16. Основаниями для проведения заседания комиссии являются: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а) представление руководителем государственного органа в соответствии с </w:t>
      </w:r>
      <w:hyperlink r:id="rId34" w:history="1">
        <w:r>
          <w:rPr>
            <w:rFonts w:cs="Calibri"/>
            <w:color w:val="0000FF"/>
          </w:rPr>
          <w:t>пунктом 31</w:t>
        </w:r>
      </w:hyperlink>
      <w:r>
        <w:rPr>
          <w:rFonts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35" w:history="1">
        <w:r>
          <w:rPr>
            <w:rFonts w:cs="Calibri"/>
            <w:color w:val="0000FF"/>
          </w:rPr>
          <w:t>подпунктом "а" пункта 1</w:t>
        </w:r>
      </w:hyperlink>
      <w:r>
        <w:rPr>
          <w:rFonts w:cs="Calibri"/>
        </w:rPr>
        <w:t xml:space="preserve"> названного Положения;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lastRenderedPageBreak/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rFonts w:cs="Calibri"/>
        </w:rPr>
        <w:t xml:space="preserve"> лет со дня увольнения с государственной службы;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rPr>
          <w:rFonts w:cs="Calibri"/>
        </w:rPr>
        <w:t xml:space="preserve"> коррупционных и иных правонарушений, и с результатами ее проверки;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рассматривает ходатайства о приглашении на заседание комиссии лиц, указанных в </w:t>
      </w:r>
      <w:hyperlink r:id="rId36" w:history="1">
        <w:r>
          <w:rPr>
            <w:rFonts w:cs="Calibri"/>
            <w:color w:val="0000FF"/>
          </w:rPr>
          <w:t>подпункте "б" пункта 13</w:t>
        </w:r>
      </w:hyperlink>
      <w:r>
        <w:rPr>
          <w:rFonts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 о рассмотрении указанного вопроса без его участия заседание комиссии проводится в его отсутствие. В случае неявки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рассмотрение вопроса откладывается.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20. На заседании комиссии заслушиваются пояснения государственного служащего (с его согласия) и иных лиц, рассматриваются материалы по существу предъявляемых государственному служащему претензий, а также дополнительные материалы.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22. По итогам рассмотрения вопроса, указанного в </w:t>
      </w:r>
      <w:hyperlink r:id="rId37" w:history="1">
        <w:r>
          <w:rPr>
            <w:rFonts w:cs="Calibri"/>
            <w:color w:val="0000FF"/>
          </w:rPr>
          <w:t>абзаце втором подпункта "а" пункта 16</w:t>
        </w:r>
      </w:hyperlink>
      <w:r>
        <w:rPr>
          <w:rFonts w:cs="Calibri"/>
        </w:rPr>
        <w:t xml:space="preserve"> настоящего Положения, комиссия принимает одно из следующих решений: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а) установить, что сведения, представленные государственным служащим в соответствии с </w:t>
      </w:r>
      <w:hyperlink r:id="rId38" w:history="1">
        <w:r>
          <w:rPr>
            <w:rFonts w:cs="Calibri"/>
            <w:color w:val="0000FF"/>
          </w:rPr>
          <w:t>подпунктом "а" пункта 1</w:t>
        </w:r>
      </w:hyperlink>
      <w:r>
        <w:rPr>
          <w:rFonts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>
        <w:rPr>
          <w:rFonts w:cs="Calibri"/>
        </w:rP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б) установить, что сведения, представленные государственным служащим в соответствии с </w:t>
      </w:r>
      <w:hyperlink r:id="rId39" w:history="1">
        <w:r>
          <w:rPr>
            <w:rFonts w:cs="Calibri"/>
            <w:color w:val="0000FF"/>
          </w:rPr>
          <w:t>подпунктом "а" пункта 1</w:t>
        </w:r>
      </w:hyperlink>
      <w:r>
        <w:rPr>
          <w:rFonts w:cs="Calibri"/>
        </w:rPr>
        <w:t xml:space="preserve"> Положения, названного в </w:t>
      </w:r>
      <w:hyperlink r:id="rId40" w:history="1">
        <w:r>
          <w:rPr>
            <w:rFonts w:cs="Calibri"/>
            <w:color w:val="0000FF"/>
          </w:rPr>
          <w:t>подпункте "а" настоящего пункта</w:t>
        </w:r>
      </w:hyperlink>
      <w:r>
        <w:rPr>
          <w:rFonts w:cs="Calibri"/>
        </w:rPr>
        <w:t>, являются недостоверными и (или) неполными.</w:t>
      </w:r>
      <w:proofErr w:type="gramEnd"/>
      <w:r>
        <w:rPr>
          <w:rFonts w:cs="Calibri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23. По итогам рассмотрения вопроса, указанного в </w:t>
      </w:r>
      <w:hyperlink r:id="rId41" w:history="1">
        <w:r>
          <w:rPr>
            <w:rFonts w:cs="Calibri"/>
            <w:color w:val="0000FF"/>
          </w:rPr>
          <w:t>абзаце третьем подпункта "а" пункта 16</w:t>
        </w:r>
      </w:hyperlink>
      <w:r>
        <w:rPr>
          <w:rFonts w:cs="Calibri"/>
        </w:rPr>
        <w:t xml:space="preserve"> настоящего Положения, комиссия принимает одно из следующих решений: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24. По итогам рассмотрения вопроса, указанного в </w:t>
      </w:r>
      <w:hyperlink r:id="rId42" w:history="1">
        <w:r>
          <w:rPr>
            <w:rFonts w:cs="Calibri"/>
            <w:color w:val="0000FF"/>
          </w:rPr>
          <w:t>абзаце втором подпункта "б" пункта 16</w:t>
        </w:r>
      </w:hyperlink>
      <w:r>
        <w:rPr>
          <w:rFonts w:cs="Calibri"/>
        </w:rPr>
        <w:t xml:space="preserve"> настоящего Положения, комиссия принимает одно из следующих решений: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25. По итогам рассмотрения вопроса, указанного в </w:t>
      </w:r>
      <w:hyperlink r:id="rId43" w:history="1">
        <w:r>
          <w:rPr>
            <w:rFonts w:cs="Calibri"/>
            <w:color w:val="0000FF"/>
          </w:rPr>
          <w:t>абзаце третьем подпункта "б" пункта 16</w:t>
        </w:r>
      </w:hyperlink>
      <w:r>
        <w:rPr>
          <w:rFonts w:cs="Calibri"/>
        </w:rPr>
        <w:t xml:space="preserve"> настоящего Положения, комиссия принимает одно из следующих решений: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26. По итогам рассмотрения вопросов, предусмотренных </w:t>
      </w:r>
      <w:hyperlink r:id="rId44" w:history="1">
        <w:r>
          <w:rPr>
            <w:rFonts w:cs="Calibri"/>
            <w:color w:val="0000FF"/>
          </w:rPr>
          <w:t>подпунктами "а"</w:t>
        </w:r>
      </w:hyperlink>
      <w:r>
        <w:rPr>
          <w:rFonts w:cs="Calibri"/>
        </w:rPr>
        <w:t xml:space="preserve"> и </w:t>
      </w:r>
      <w:hyperlink r:id="rId45" w:history="1">
        <w:r>
          <w:rPr>
            <w:rFonts w:cs="Calibri"/>
            <w:color w:val="0000FF"/>
          </w:rPr>
          <w:t>"б" пункта 16</w:t>
        </w:r>
      </w:hyperlink>
      <w:r>
        <w:rPr>
          <w:rFonts w:cs="Calibri"/>
        </w:rPr>
        <w:t xml:space="preserve"> настоящего Положения, при наличии к тому оснований комиссия может принять иное, чем предусмотрено </w:t>
      </w:r>
      <w:hyperlink r:id="rId46" w:history="1">
        <w:r>
          <w:rPr>
            <w:rFonts w:cs="Calibri"/>
            <w:color w:val="0000FF"/>
          </w:rPr>
          <w:t>пунктами 22</w:t>
        </w:r>
      </w:hyperlink>
      <w:r>
        <w:rPr>
          <w:rFonts w:cs="Calibri"/>
        </w:rPr>
        <w:t xml:space="preserve"> - </w:t>
      </w:r>
      <w:hyperlink r:id="rId47" w:history="1">
        <w:r>
          <w:rPr>
            <w:rFonts w:cs="Calibri"/>
            <w:color w:val="0000FF"/>
          </w:rPr>
          <w:t>25</w:t>
        </w:r>
      </w:hyperlink>
      <w:r>
        <w:rPr>
          <w:rFonts w:cs="Calibri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27. По итогам рассмотрения вопроса, предусмотренного </w:t>
      </w:r>
      <w:hyperlink r:id="rId48" w:history="1">
        <w:r>
          <w:rPr>
            <w:rFonts w:cs="Calibri"/>
            <w:color w:val="0000FF"/>
          </w:rPr>
          <w:t>подпунктом "в" пункта 16</w:t>
        </w:r>
      </w:hyperlink>
      <w:r>
        <w:rPr>
          <w:rFonts w:cs="Calibri"/>
        </w:rPr>
        <w:t xml:space="preserve"> настоящего Положения, комиссия принимает соответствующее решение.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</w:t>
      </w:r>
      <w:r>
        <w:rPr>
          <w:rFonts w:cs="Calibri"/>
        </w:rPr>
        <w:lastRenderedPageBreak/>
        <w:t>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29. Решения комиссии по вопросам, указанным в </w:t>
      </w:r>
      <w:hyperlink r:id="rId49" w:history="1">
        <w:r>
          <w:rPr>
            <w:rFonts w:cs="Calibri"/>
            <w:color w:val="0000FF"/>
          </w:rPr>
          <w:t>пункте 16</w:t>
        </w:r>
      </w:hyperlink>
      <w:r>
        <w:rPr>
          <w:rFonts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history="1">
        <w:r>
          <w:rPr>
            <w:rFonts w:cs="Calibri"/>
            <w:color w:val="0000FF"/>
          </w:rPr>
          <w:t>абзаце втором подпункта "б" пункта 16</w:t>
        </w:r>
      </w:hyperlink>
      <w:r>
        <w:rPr>
          <w:rFonts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r:id="rId51" w:history="1">
        <w:r>
          <w:rPr>
            <w:rFonts w:cs="Calibri"/>
            <w:color w:val="0000FF"/>
          </w:rPr>
          <w:t>абзаце втором подпункта "б" пункта 16</w:t>
        </w:r>
      </w:hyperlink>
      <w:r>
        <w:rPr>
          <w:rFonts w:cs="Calibri"/>
        </w:rPr>
        <w:t xml:space="preserve"> настоящего Положения, носит обязательный характер.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31. В протоколе заседания комиссии указываются: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предъявляемые к государственному служащему претензии, материалы, на которых они основываются;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д</w:t>
      </w:r>
      <w:proofErr w:type="spellEnd"/>
      <w:r>
        <w:rPr>
          <w:rFonts w:cs="Calibri"/>
        </w:rPr>
        <w:t>) фамилии, имена, отчества выступивших на заседании лиц и краткое изложение их выступлений;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другие сведения;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з</w:t>
      </w:r>
      <w:proofErr w:type="spellEnd"/>
      <w:r>
        <w:rPr>
          <w:rFonts w:cs="Calibri"/>
        </w:rPr>
        <w:t>) результаты голосования;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решение и обоснование его принятия.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rPr>
          <w:rFonts w:cs="Calibri"/>
        </w:rPr>
        <w:t>компетенции</w:t>
      </w:r>
      <w:proofErr w:type="gramEnd"/>
      <w:r>
        <w:rPr>
          <w:rFonts w:cs="Calibri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36. </w:t>
      </w:r>
      <w:proofErr w:type="gramStart"/>
      <w:r>
        <w:rPr>
          <w:rFonts w:cs="Calibri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38. </w:t>
      </w:r>
      <w:proofErr w:type="gramStart"/>
      <w:r>
        <w:rPr>
          <w:rFonts w:cs="Calibri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rPr>
          <w:rFonts w:cs="Calibri"/>
        </w:rPr>
        <w:t xml:space="preserve"> и иных правонарушений.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39. </w:t>
      </w:r>
      <w:proofErr w:type="gramStart"/>
      <w:r>
        <w:rPr>
          <w:rFonts w:cs="Calibri"/>
        </w:rPr>
        <w:t xml:space="preserve">В случае рассмотрения вопросов, указанных в </w:t>
      </w:r>
      <w:hyperlink r:id="rId52" w:history="1">
        <w:r>
          <w:rPr>
            <w:rFonts w:cs="Calibri"/>
            <w:color w:val="0000FF"/>
          </w:rPr>
          <w:t>пункте 16</w:t>
        </w:r>
      </w:hyperlink>
      <w:r>
        <w:rPr>
          <w:rFonts w:cs="Calibri"/>
        </w:rPr>
        <w:t xml:space="preserve"> настоящего Положения, аттестационными комиссиями государственных органов, названных в </w:t>
      </w:r>
      <w:hyperlink r:id="rId53" w:history="1">
        <w:r>
          <w:rPr>
            <w:rFonts w:cs="Calibri"/>
            <w:color w:val="0000FF"/>
          </w:rPr>
          <w:t>разделе II</w:t>
        </w:r>
      </w:hyperlink>
      <w:r>
        <w:rPr>
          <w:rFonts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cs="Calibri"/>
        </w:rPr>
        <w:t xml:space="preserve"> (</w:t>
      </w:r>
      <w:proofErr w:type="gramStart"/>
      <w:r>
        <w:rPr>
          <w:rFonts w:cs="Calibri"/>
        </w:rP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54" w:history="1">
        <w:r>
          <w:rPr>
            <w:rFonts w:cs="Calibri"/>
            <w:color w:val="0000FF"/>
          </w:rPr>
          <w:t>законодательства</w:t>
        </w:r>
      </w:hyperlink>
      <w:r>
        <w:rPr>
          <w:rFonts w:cs="Calibri"/>
        </w:rPr>
        <w:t xml:space="preserve"> Российской Федерации о государственной тайне включаются лица, указанные в </w:t>
      </w:r>
      <w:hyperlink r:id="rId55" w:history="1">
        <w:r>
          <w:rPr>
            <w:rFonts w:cs="Calibri"/>
            <w:color w:val="0000FF"/>
          </w:rPr>
          <w:t>пункте 8</w:t>
        </w:r>
      </w:hyperlink>
      <w:r>
        <w:rPr>
          <w:rFonts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r:id="rId56" w:history="1">
        <w:r>
          <w:rPr>
            <w:rFonts w:cs="Calibri"/>
            <w:color w:val="0000FF"/>
          </w:rPr>
          <w:t>пункте 9</w:t>
        </w:r>
      </w:hyperlink>
      <w:r>
        <w:rPr>
          <w:rFonts w:cs="Calibri"/>
        </w:rPr>
        <w:t xml:space="preserve"> настоящего Положения.</w:t>
      </w:r>
      <w:proofErr w:type="gramEnd"/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40. В заседаниях аттестационных комиссий при рассмотрении вопросов, указанных в </w:t>
      </w:r>
      <w:hyperlink r:id="rId57" w:history="1">
        <w:r>
          <w:rPr>
            <w:rFonts w:cs="Calibri"/>
            <w:color w:val="0000FF"/>
          </w:rPr>
          <w:t>пункте 16</w:t>
        </w:r>
      </w:hyperlink>
      <w:r>
        <w:rPr>
          <w:rFonts w:cs="Calibri"/>
        </w:rPr>
        <w:t xml:space="preserve"> настоящего Положения, участвуют лица, указанные в </w:t>
      </w:r>
      <w:hyperlink r:id="rId58" w:history="1">
        <w:r>
          <w:rPr>
            <w:rFonts w:cs="Calibri"/>
            <w:color w:val="0000FF"/>
          </w:rPr>
          <w:t>пункте 13</w:t>
        </w:r>
      </w:hyperlink>
      <w:r>
        <w:rPr>
          <w:rFonts w:cs="Calibri"/>
        </w:rPr>
        <w:t xml:space="preserve"> настоящего Положения.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59" w:history="1">
        <w:r>
          <w:rPr>
            <w:rFonts w:cs="Calibri"/>
            <w:color w:val="0000FF"/>
          </w:rPr>
          <w:t>пунктом 3</w:t>
        </w:r>
      </w:hyperlink>
      <w:r>
        <w:rPr>
          <w:rFonts w:cs="Calibri"/>
        </w:rPr>
        <w:t xml:space="preserve"> Указа Президента Российской Федерации от 21 сентября 2009 г. N 1065.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10591" w:rsidRDefault="00410591" w:rsidP="0041059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10591" w:rsidRDefault="00410591" w:rsidP="00410591"/>
    <w:p w:rsidR="00DA3E75" w:rsidRDefault="00DA3E75"/>
    <w:sectPr w:rsidR="00DA3E75" w:rsidSect="005B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0591"/>
    <w:rsid w:val="00410591"/>
    <w:rsid w:val="00DA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105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09409;fld=134;dst=100015" TargetMode="External"/><Relationship Id="rId18" Type="http://schemas.openxmlformats.org/officeDocument/2006/relationships/hyperlink" Target="consultantplus://offline/main?base=LAW;n=97298;fld=134;dst=100113" TargetMode="External"/><Relationship Id="rId26" Type="http://schemas.openxmlformats.org/officeDocument/2006/relationships/hyperlink" Target="consultantplus://offline/main?base=LAW;n=2875;fld=134" TargetMode="External"/><Relationship Id="rId39" Type="http://schemas.openxmlformats.org/officeDocument/2006/relationships/hyperlink" Target="consultantplus://offline/main?base=LAW;n=102816;fld=134;dst=100037" TargetMode="External"/><Relationship Id="rId21" Type="http://schemas.openxmlformats.org/officeDocument/2006/relationships/hyperlink" Target="consultantplus://offline/main?base=LAW;n=97299;fld=134;dst=100023" TargetMode="External"/><Relationship Id="rId34" Type="http://schemas.openxmlformats.org/officeDocument/2006/relationships/hyperlink" Target="consultantplus://offline/main?base=LAW;n=102816;fld=134;dst=100113" TargetMode="External"/><Relationship Id="rId42" Type="http://schemas.openxmlformats.org/officeDocument/2006/relationships/hyperlink" Target="consultantplus://offline/main?base=LAW;n=102226;fld=134;dst=100085" TargetMode="External"/><Relationship Id="rId47" Type="http://schemas.openxmlformats.org/officeDocument/2006/relationships/hyperlink" Target="consultantplus://offline/main?base=LAW;n=102226;fld=134;dst=100105" TargetMode="External"/><Relationship Id="rId50" Type="http://schemas.openxmlformats.org/officeDocument/2006/relationships/hyperlink" Target="consultantplus://offline/main?base=LAW;n=102226;fld=134;dst=100085" TargetMode="External"/><Relationship Id="rId55" Type="http://schemas.openxmlformats.org/officeDocument/2006/relationships/hyperlink" Target="consultantplus://offline/main?base=LAW;n=102226;fld=134;dst=100064" TargetMode="External"/><Relationship Id="rId7" Type="http://schemas.openxmlformats.org/officeDocument/2006/relationships/hyperlink" Target="consultantplus://offline/main?base=LAW;n=87844;fld=134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97298;fld=134;dst=100065" TargetMode="External"/><Relationship Id="rId20" Type="http://schemas.openxmlformats.org/officeDocument/2006/relationships/hyperlink" Target="consultantplus://offline/main?base=LAW;n=97299;fld=134;dst=100020" TargetMode="External"/><Relationship Id="rId29" Type="http://schemas.openxmlformats.org/officeDocument/2006/relationships/hyperlink" Target="consultantplus://offline/main?base=LAW;n=102226;fld=134;dst=100066" TargetMode="External"/><Relationship Id="rId41" Type="http://schemas.openxmlformats.org/officeDocument/2006/relationships/hyperlink" Target="consultantplus://offline/main?base=LAW;n=102226;fld=134;dst=100083" TargetMode="External"/><Relationship Id="rId54" Type="http://schemas.openxmlformats.org/officeDocument/2006/relationships/hyperlink" Target="consultantplus://offline/main?base=LAW;n=106807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2226;fld=134;dst=100080" TargetMode="External"/><Relationship Id="rId11" Type="http://schemas.openxmlformats.org/officeDocument/2006/relationships/hyperlink" Target="consultantplus://offline/main?base=LAW;n=99053;fld=134" TargetMode="External"/><Relationship Id="rId24" Type="http://schemas.openxmlformats.org/officeDocument/2006/relationships/hyperlink" Target="consultantplus://offline/main?base=LAW;n=66552;fld=134" TargetMode="External"/><Relationship Id="rId32" Type="http://schemas.openxmlformats.org/officeDocument/2006/relationships/hyperlink" Target="consultantplus://offline/main?base=LAW;n=102226;fld=134;dst=100067" TargetMode="External"/><Relationship Id="rId37" Type="http://schemas.openxmlformats.org/officeDocument/2006/relationships/hyperlink" Target="consultantplus://offline/main?base=LAW;n=102226;fld=134;dst=100082" TargetMode="External"/><Relationship Id="rId40" Type="http://schemas.openxmlformats.org/officeDocument/2006/relationships/hyperlink" Target="consultantplus://offline/main?base=LAW;n=102226;fld=134;dst=100097" TargetMode="External"/><Relationship Id="rId45" Type="http://schemas.openxmlformats.org/officeDocument/2006/relationships/hyperlink" Target="consultantplus://offline/main?base=LAW;n=102226;fld=134;dst=100084" TargetMode="External"/><Relationship Id="rId53" Type="http://schemas.openxmlformats.org/officeDocument/2006/relationships/hyperlink" Target="consultantplus://offline/main?base=LAW;n=87844;fld=134;dst=100021" TargetMode="External"/><Relationship Id="rId58" Type="http://schemas.openxmlformats.org/officeDocument/2006/relationships/hyperlink" Target="consultantplus://offline/main?base=LAW;n=102226;fld=134;dst=100075" TargetMode="External"/><Relationship Id="rId5" Type="http://schemas.openxmlformats.org/officeDocument/2006/relationships/hyperlink" Target="consultantplus://offline/main?base=LAW;n=102226;fld=134;dst=100053" TargetMode="External"/><Relationship Id="rId15" Type="http://schemas.openxmlformats.org/officeDocument/2006/relationships/hyperlink" Target="consultantplus://offline/main?base=LAW;n=97298;fld=134;dst=100062" TargetMode="External"/><Relationship Id="rId23" Type="http://schemas.openxmlformats.org/officeDocument/2006/relationships/hyperlink" Target="consultantplus://offline/main?base=LAW;n=113619;fld=134;dst=100142" TargetMode="External"/><Relationship Id="rId28" Type="http://schemas.openxmlformats.org/officeDocument/2006/relationships/hyperlink" Target="consultantplus://offline/main?base=LAW;n=108752;fld=134;dst=100196" TargetMode="External"/><Relationship Id="rId36" Type="http://schemas.openxmlformats.org/officeDocument/2006/relationships/hyperlink" Target="consultantplus://offline/main?base=LAW;n=102226;fld=134;dst=100077" TargetMode="External"/><Relationship Id="rId49" Type="http://schemas.openxmlformats.org/officeDocument/2006/relationships/hyperlink" Target="consultantplus://offline/main?base=LAW;n=102226;fld=134;dst=100080" TargetMode="External"/><Relationship Id="rId57" Type="http://schemas.openxmlformats.org/officeDocument/2006/relationships/hyperlink" Target="consultantplus://offline/main?base=LAW;n=102226;fld=134;dst=100080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main?base=LAW;n=90748;fld=134;dst=100682" TargetMode="External"/><Relationship Id="rId19" Type="http://schemas.openxmlformats.org/officeDocument/2006/relationships/hyperlink" Target="consultantplus://offline/main?base=LAW;n=97299;fld=134;dst=100013" TargetMode="External"/><Relationship Id="rId31" Type="http://schemas.openxmlformats.org/officeDocument/2006/relationships/hyperlink" Target="consultantplus://offline/main?base=LAW;n=102226;fld=134;dst=100066" TargetMode="External"/><Relationship Id="rId44" Type="http://schemas.openxmlformats.org/officeDocument/2006/relationships/hyperlink" Target="consultantplus://offline/main?base=LAW;n=102226;fld=134;dst=100081" TargetMode="External"/><Relationship Id="rId52" Type="http://schemas.openxmlformats.org/officeDocument/2006/relationships/hyperlink" Target="consultantplus://offline/main?base=LAW;n=102226;fld=134;dst=100080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main?base=LAW;n=82959;fld=134;dst=100094" TargetMode="External"/><Relationship Id="rId9" Type="http://schemas.openxmlformats.org/officeDocument/2006/relationships/hyperlink" Target="consultantplus://offline/main?base=LAW;n=90748;fld=134;dst=100668" TargetMode="External"/><Relationship Id="rId14" Type="http://schemas.openxmlformats.org/officeDocument/2006/relationships/hyperlink" Target="consultantplus://offline/main?base=LAW;n=97298;fld=134;dst=100035" TargetMode="External"/><Relationship Id="rId22" Type="http://schemas.openxmlformats.org/officeDocument/2006/relationships/hyperlink" Target="consultantplus://offline/main?base=LAW;n=97299;fld=134;dst=100060" TargetMode="External"/><Relationship Id="rId27" Type="http://schemas.openxmlformats.org/officeDocument/2006/relationships/hyperlink" Target="consultantplus://offline/main?base=LAW;n=82959;fld=134" TargetMode="External"/><Relationship Id="rId30" Type="http://schemas.openxmlformats.org/officeDocument/2006/relationships/hyperlink" Target="consultantplus://offline/main?base=LAW;n=113619;fld=134;dst=100142" TargetMode="External"/><Relationship Id="rId35" Type="http://schemas.openxmlformats.org/officeDocument/2006/relationships/hyperlink" Target="consultantplus://offline/main?base=LAW;n=102816;fld=134;dst=100037" TargetMode="External"/><Relationship Id="rId43" Type="http://schemas.openxmlformats.org/officeDocument/2006/relationships/hyperlink" Target="consultantplus://offline/main?base=LAW;n=102226;fld=134;dst=100086" TargetMode="External"/><Relationship Id="rId48" Type="http://schemas.openxmlformats.org/officeDocument/2006/relationships/hyperlink" Target="consultantplus://offline/main?base=LAW;n=102226;fld=134;dst=100087" TargetMode="External"/><Relationship Id="rId56" Type="http://schemas.openxmlformats.org/officeDocument/2006/relationships/hyperlink" Target="consultantplus://offline/main?base=LAW;n=102226;fld=134;dst=100068" TargetMode="External"/><Relationship Id="rId8" Type="http://schemas.openxmlformats.org/officeDocument/2006/relationships/hyperlink" Target="consultantplus://offline/main?base=LAW;n=90748;fld=134;dst=100665" TargetMode="External"/><Relationship Id="rId51" Type="http://schemas.openxmlformats.org/officeDocument/2006/relationships/hyperlink" Target="consultantplus://offline/main?base=LAW;n=102226;fld=134;dst=1000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99053;fld=134;dst=100026" TargetMode="External"/><Relationship Id="rId17" Type="http://schemas.openxmlformats.org/officeDocument/2006/relationships/hyperlink" Target="consultantplus://offline/main?base=LAW;n=97298;fld=134;dst=100080" TargetMode="External"/><Relationship Id="rId25" Type="http://schemas.openxmlformats.org/officeDocument/2006/relationships/hyperlink" Target="consultantplus://offline/main?base=LAW;n=82959;fld=134;dst=100094" TargetMode="External"/><Relationship Id="rId33" Type="http://schemas.openxmlformats.org/officeDocument/2006/relationships/hyperlink" Target="consultantplus://offline/main?base=LAW;n=102226;fld=134;dst=100068" TargetMode="External"/><Relationship Id="rId38" Type="http://schemas.openxmlformats.org/officeDocument/2006/relationships/hyperlink" Target="consultantplus://offline/main?base=LAW;n=102816;fld=134;dst=100037" TargetMode="External"/><Relationship Id="rId46" Type="http://schemas.openxmlformats.org/officeDocument/2006/relationships/hyperlink" Target="consultantplus://offline/main?base=LAW;n=102226;fld=134;dst=100096" TargetMode="External"/><Relationship Id="rId59" Type="http://schemas.openxmlformats.org/officeDocument/2006/relationships/hyperlink" Target="consultantplus://offline/main?base=LAW;n=102816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6063</Words>
  <Characters>34560</Characters>
  <Application>Microsoft Office Word</Application>
  <DocSecurity>0</DocSecurity>
  <Lines>288</Lines>
  <Paragraphs>81</Paragraphs>
  <ScaleCrop>false</ScaleCrop>
  <Company/>
  <LinksUpToDate>false</LinksUpToDate>
  <CharactersWithSpaces>40542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2</cp:revision>
  <dcterms:created xsi:type="dcterms:W3CDTF">2011-05-18T05:39:00Z</dcterms:created>
  <dcterms:modified xsi:type="dcterms:W3CDTF">2011-05-18T05:40:00Z</dcterms:modified>
</cp:coreProperties>
</file>