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614D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29 августа 2011 г. N 194</w:t>
        </w:r>
        <w:r>
          <w:rPr>
            <w:rStyle w:val="a4"/>
          </w:rPr>
          <w:br/>
          <w:t>"О проведении антикоррупционной экспертизы нормативных правовых актов Чеченской Республики и проектов нормативных правовых</w:t>
        </w:r>
        <w:r>
          <w:rPr>
            <w:rStyle w:val="a4"/>
          </w:rPr>
          <w:t xml:space="preserve"> актов Чеченской Республики"</w:t>
        </w:r>
      </w:hyperlink>
    </w:p>
    <w:p w:rsidR="00000000" w:rsidRDefault="0085614D"/>
    <w:p w:rsidR="00000000" w:rsidRDefault="0085614D">
      <w:r>
        <w:t xml:space="preserve">В соответствии с </w:t>
      </w:r>
      <w:hyperlink r:id="rId5" w:history="1">
        <w:r>
          <w:rPr>
            <w:rStyle w:val="a4"/>
          </w:rPr>
          <w:t>пунктом 3 части 1 статьи 3</w:t>
        </w:r>
      </w:hyperlink>
      <w:r>
        <w:t xml:space="preserve"> Федерального закона от 17 июля 2009 года N </w:t>
      </w:r>
      <w:r>
        <w:t xml:space="preserve">172-ФЗ "Об антикоррупционной экспертизе нормативных правовых актов и проектов нормативных правовых актов", </w:t>
      </w:r>
      <w:hyperlink r:id="rId6" w:history="1">
        <w:r>
          <w:rPr>
            <w:rStyle w:val="a4"/>
          </w:rPr>
          <w:t>статьи 9</w:t>
        </w:r>
      </w:hyperlink>
      <w:r>
        <w:t xml:space="preserve"> Закона Чеченской Республики от 21 мая 2009 года N 36-РЗ "О противодействии коррупции в Чеченской Республ</w:t>
      </w:r>
      <w:r>
        <w:t>ике"</w:t>
      </w:r>
    </w:p>
    <w:p w:rsidR="00000000" w:rsidRDefault="0085614D">
      <w:r>
        <w:t>постановляю:</w:t>
      </w:r>
    </w:p>
    <w:p w:rsidR="00000000" w:rsidRDefault="0085614D">
      <w:bookmarkStart w:id="0" w:name="sub_1"/>
      <w:r>
        <w:t xml:space="preserve">1. 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антикоррупционной экспертизы нормативных правовых актов Чеченской Республики и проектов нормативных правовых актов Чеченской Республики.</w:t>
      </w:r>
    </w:p>
    <w:p w:rsidR="00000000" w:rsidRDefault="0085614D">
      <w:bookmarkStart w:id="1" w:name="sub_2"/>
      <w:bookmarkEnd w:id="0"/>
      <w:r>
        <w:t>2. Руководителям</w:t>
      </w:r>
      <w:r>
        <w:t xml:space="preserve"> органов исполнительной власти Чеченской Республики в месячный срок с момента подписания настоящего указа:</w:t>
      </w:r>
    </w:p>
    <w:p w:rsidR="00000000" w:rsidRDefault="0085614D">
      <w:bookmarkStart w:id="2" w:name="sub_21"/>
      <w:bookmarkEnd w:id="1"/>
      <w:r>
        <w:t>2.1. утвердить порядок и сроки проведения антикоррупционной экспертизы нормативных правовых актов (проектов нормативных правовых актов) со</w:t>
      </w:r>
      <w:r>
        <w:t>ответствующих органов исполнительной власти Чеченской Республики, а также проектов нормативных правовых актов Чеченской Республики, подготавливаемых данными органами для внесения на рассмотрение Главы Чеченской Республики и Правительства Чеченской Республи</w:t>
      </w:r>
      <w:r>
        <w:t>ки, в целях выявления в них коррупциогенных факторов и их последующего устранения;</w:t>
      </w:r>
    </w:p>
    <w:p w:rsidR="00000000" w:rsidRDefault="0085614D">
      <w:bookmarkStart w:id="3" w:name="sub_22"/>
      <w:bookmarkEnd w:id="2"/>
      <w:r>
        <w:t>2.2. определить структурное подразделение или должностное лицо органа исполнительной власти Чеченской Республики, осуществляющее функции по проведению антикорруп</w:t>
      </w:r>
      <w:r>
        <w:t>ционной экспертизы нормативных правовых актов органа исполнительной власти Чеченской Республики и проектов нормативных правовых актов органа исполнительной власти Чеченской Республики, а также разрабатываемых данным органом проектов нормативных правовых ак</w:t>
      </w:r>
      <w:r>
        <w:t>тов Чеченской Республики.</w:t>
      </w:r>
    </w:p>
    <w:p w:rsidR="00000000" w:rsidRDefault="0085614D">
      <w:bookmarkStart w:id="4" w:name="sub_3"/>
      <w:bookmarkEnd w:id="3"/>
      <w:r>
        <w:t>3. Рекомендовать органам местного самоуправления Чеченской Республики принять муниципальные нормативные правовые акты о проведении антикоррупционной экспертизы муниципальных нормативных правовых актов, проектов муниципа</w:t>
      </w:r>
      <w:r>
        <w:t>льных нормативных правовых актов в целях выявления в них коррупциогенных факторов и их последующего устранения.</w:t>
      </w:r>
    </w:p>
    <w:p w:rsidR="00000000" w:rsidRDefault="0085614D">
      <w:bookmarkStart w:id="5" w:name="sub_4"/>
      <w:bookmarkEnd w:id="4"/>
      <w:r>
        <w:t>4. Контроль за исполнением настоящего указа возложить на заместителя Председателя Правительства Чеченской Республики - Руководителя Ад</w:t>
      </w:r>
      <w:r>
        <w:t>министрации Главы и Правительства Чеченской Республики М.С. Селимханова.</w:t>
      </w:r>
    </w:p>
    <w:p w:rsidR="00000000" w:rsidRDefault="0085614D">
      <w:bookmarkStart w:id="6" w:name="sub_5"/>
      <w:bookmarkEnd w:id="5"/>
      <w:r>
        <w:t>5. Настоящий указ вступает в силу со дня его подписания.</w:t>
      </w:r>
    </w:p>
    <w:bookmarkEnd w:id="6"/>
    <w:p w:rsidR="00000000" w:rsidRDefault="0085614D"/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5614D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5614D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85614D"/>
    <w:p w:rsidR="00000000" w:rsidRDefault="0085614D">
      <w:pPr>
        <w:pStyle w:val="1"/>
      </w:pPr>
      <w:bookmarkStart w:id="7" w:name="sub_1000"/>
      <w:r>
        <w:t>Порядок</w:t>
      </w:r>
      <w:r>
        <w:br/>
        <w:t xml:space="preserve">проведения антикоррупционной экспертизы нормативных </w:t>
      </w:r>
      <w:r>
        <w:t>правовых актов Чеченской Республики и проектов нормативных правовых актов Чеченской Республики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 от 29 августа 2011 г. N 194)</w:t>
      </w:r>
    </w:p>
    <w:bookmarkEnd w:id="7"/>
    <w:p w:rsidR="00000000" w:rsidRDefault="0085614D"/>
    <w:p w:rsidR="00000000" w:rsidRDefault="0085614D">
      <w:pPr>
        <w:pStyle w:val="1"/>
      </w:pPr>
      <w:bookmarkStart w:id="8" w:name="sub_1100"/>
      <w:r>
        <w:t>I. Общие положения</w:t>
      </w:r>
    </w:p>
    <w:bookmarkEnd w:id="8"/>
    <w:p w:rsidR="00000000" w:rsidRDefault="0085614D"/>
    <w:p w:rsidR="00000000" w:rsidRDefault="0085614D">
      <w:bookmarkStart w:id="9" w:name="sub_1101"/>
      <w:r>
        <w:t>1. Настоящий Пор</w:t>
      </w:r>
      <w:r>
        <w:t xml:space="preserve">ядок в соответствии </w:t>
      </w:r>
      <w:hyperlink r:id="rId7" w:history="1">
        <w:r>
          <w:rPr>
            <w:rStyle w:val="a4"/>
          </w:rPr>
          <w:t>пунктом 3 части 1 статьи 3</w:t>
        </w:r>
      </w:hyperlink>
      <w:r>
        <w:t xml:space="preserve"> Федерального закона от 17 июля 2009 г. N 172-ФЗ "Об антикоррупционной экспертизе нормативных правовых актов и проектов нормативных правовых актов", </w:t>
      </w:r>
      <w:hyperlink r:id="rId8" w:history="1">
        <w:r>
          <w:rPr>
            <w:rStyle w:val="a4"/>
          </w:rPr>
          <w:t>статьей 9</w:t>
        </w:r>
      </w:hyperlink>
      <w:r>
        <w:t xml:space="preserve"> Закона Чеченской Республики от 21 мая 2009 г. N 36-РЗ "О противодействии коррупции в Чеченской Республике", определяет порядок проведения антикоррупционной экспертизы:</w:t>
      </w:r>
    </w:p>
    <w:bookmarkEnd w:id="9"/>
    <w:p w:rsidR="00000000" w:rsidRDefault="0085614D">
      <w:r>
        <w:t>нормативных правовых актов Главы Чеченской Республики и прое</w:t>
      </w:r>
      <w:r>
        <w:t>ктов нормативных правовых актов Главы Чеченской Республики;</w:t>
      </w:r>
    </w:p>
    <w:p w:rsidR="00000000" w:rsidRDefault="0085614D">
      <w:r>
        <w:t>нормативных правовых актов Правительства Чеченской Республики и проектов нормативных правовых актов Правительства Чеченской Республики;</w:t>
      </w:r>
    </w:p>
    <w:p w:rsidR="00000000" w:rsidRDefault="0085614D">
      <w:r>
        <w:t>проектов законов Чеченской Республики</w:t>
      </w:r>
    </w:p>
    <w:p w:rsidR="00000000" w:rsidRDefault="0085614D">
      <w:r>
        <w:t>(дал</w:t>
      </w:r>
      <w:r>
        <w:t>ее - нормативные правовые акты и проекты нормативных правовых актов).</w:t>
      </w:r>
    </w:p>
    <w:p w:rsidR="00000000" w:rsidRDefault="0085614D">
      <w:bookmarkStart w:id="10" w:name="sub_1102"/>
      <w:r>
        <w:t>2. Антикоррупционная экспертиза проводится в отношении нормативных правовых актов и проектов нормативных правовых актов в целях выявления в них коррупциогенных факторов - положен</w:t>
      </w:r>
      <w:r>
        <w:t>ий, способствующих созданию условий для проявления коррупции, и их последующего устранения.</w:t>
      </w:r>
    </w:p>
    <w:bookmarkEnd w:id="10"/>
    <w:p w:rsidR="00000000" w:rsidRDefault="0085614D"/>
    <w:p w:rsidR="00000000" w:rsidRDefault="0085614D">
      <w:pPr>
        <w:pStyle w:val="1"/>
      </w:pPr>
      <w:bookmarkStart w:id="11" w:name="sub_1200"/>
      <w:r>
        <w:t>II. Порядок проведения антикоррупционной экспертизы проектов нормативных правовых актов</w:t>
      </w:r>
    </w:p>
    <w:bookmarkEnd w:id="11"/>
    <w:p w:rsidR="00000000" w:rsidRDefault="0085614D"/>
    <w:p w:rsidR="00000000" w:rsidRDefault="0085614D">
      <w:bookmarkStart w:id="12" w:name="sub_1203"/>
      <w:r>
        <w:t>3. Антикоррупционная экспертиза проектов н</w:t>
      </w:r>
      <w:r>
        <w:t>ормативных правовых актов, поступающих на рассмотрение Главы Чеченской Республики и Правительства Чеченской Республики, проводится правовым департаментом Администрации Главы и Правительства Чеченской Республики (далее - Правовой департамент) при проведении</w:t>
      </w:r>
      <w:r>
        <w:t xml:space="preserve"> их правовой экспертизы в соответствии с </w:t>
      </w:r>
      <w:hyperlink r:id="rId9" w:history="1">
        <w:r>
          <w:rPr>
            <w:rStyle w:val="a4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</w:t>
      </w:r>
      <w:r>
        <w:t>авительства Российской Федерации от 26 февраля 2010 г. N 96 "Об антикоррупционной экспертизе нормативных правовых актов и проектов нормативных правовых актов" (далее - Методика).</w:t>
      </w:r>
    </w:p>
    <w:p w:rsidR="00000000" w:rsidRDefault="0085614D">
      <w:bookmarkStart w:id="13" w:name="sub_1204"/>
      <w:bookmarkEnd w:id="12"/>
      <w:r>
        <w:t>4. Срок проведения антикоррупционной экспертизы проектов норм</w:t>
      </w:r>
      <w:r>
        <w:t>ативных правовых актов составляет 30 дней со дня поступления проекта нормативного правового акта на правовую экспертизу в Правовой департамент, если иной срок для проведения правовой экспертизы не установлен поручениями Главы Чеченской Республики, Председа</w:t>
      </w:r>
      <w:r>
        <w:t>теля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Чеченской Республики.</w:t>
      </w:r>
    </w:p>
    <w:p w:rsidR="00000000" w:rsidRDefault="0085614D">
      <w:bookmarkStart w:id="14" w:name="sub_1205"/>
      <w:bookmarkEnd w:id="13"/>
      <w:r>
        <w:t>5. Вывод об отсутствии коррупциогенных факторов в проекте норматив</w:t>
      </w:r>
      <w:r>
        <w:t>ного правового акта подтверждается согласованием проекта нормативного правового акта директором Правового департамента в установленном порядке.</w:t>
      </w:r>
    </w:p>
    <w:p w:rsidR="00000000" w:rsidRDefault="0085614D">
      <w:bookmarkStart w:id="15" w:name="sub_1206"/>
      <w:bookmarkEnd w:id="14"/>
      <w:r>
        <w:t>6. В случае выявления в проекте нормативного правового акта коррупциогенных факторов, результаты</w:t>
      </w:r>
      <w:r>
        <w:t xml:space="preserve"> антикоррупционной экспертизы оформляются Правовым департаментом в составе заключения, подготавливаемого по итогам правовой экспертизы проекта нормативного правового акта, и направляются в орган исполнительной власти Чеченской Республики, являющийся разраб</w:t>
      </w:r>
      <w:r>
        <w:t>отчиком проекта нормативного правового акта.</w:t>
      </w:r>
    </w:p>
    <w:bookmarkEnd w:id="15"/>
    <w:p w:rsidR="00000000" w:rsidRDefault="0085614D">
      <w:r>
        <w:t>Коррупциогенные факторы, выявленные в проекте нормативного правового акта при проведении антикоррупционной экспертизы устраняются органом исполнительной власти Чеченской Республики, являющимся разработчи</w:t>
      </w:r>
      <w:r>
        <w:t>ком проекта нормативного правового акта, - на стадии доработки проекта нормативного правового акта.</w:t>
      </w:r>
    </w:p>
    <w:p w:rsidR="00000000" w:rsidRDefault="0085614D">
      <w:bookmarkStart w:id="16" w:name="sub_1207"/>
      <w:r>
        <w:lastRenderedPageBreak/>
        <w:t>7. В случае несогласия органа исполнительной власти Чеченской Республики, являющегося разработчиком проекта нормативного правового акта, с результат</w:t>
      </w:r>
      <w:r>
        <w:t>ами антикоррупционной экспертизы, разногласия рассматриваются на согласительной комиссии у Заместителя Председателя Правительства Чеченской Республики - Руководителя Администрации Главы и Правительства Чеченской Республики.</w:t>
      </w:r>
    </w:p>
    <w:bookmarkEnd w:id="16"/>
    <w:p w:rsidR="00000000" w:rsidRDefault="0085614D">
      <w:r>
        <w:t>Для рассмотрения разногл</w:t>
      </w:r>
      <w:r>
        <w:t xml:space="preserve">асий разработчик проекта нормативного правового акта, в течение 10 рабочих дней со дня поступления заключения Правового департамента, направляет Заместителю Председателя Правительства Чеченской Республики - Руководителю Администрации Главы и Правительства </w:t>
      </w:r>
      <w:r>
        <w:t>Чеченской Республики проект нормативного правового акта с предложением о создании согласительной комиссии, с приложением письменного обоснования несогласия с выводами антикоррупционной экспертизы.</w:t>
      </w:r>
    </w:p>
    <w:p w:rsidR="00000000" w:rsidRDefault="0085614D">
      <w:bookmarkStart w:id="17" w:name="sub_1208"/>
      <w:r>
        <w:t>8. По результатам рассмотрения разногласий согласит</w:t>
      </w:r>
      <w:r>
        <w:t>ельная комиссия выносит решение в форме протокола, который является основанием для принятия либо для отклонения результатов антикоррупционной экспертизы.</w:t>
      </w:r>
    </w:p>
    <w:p w:rsidR="00000000" w:rsidRDefault="0085614D">
      <w:bookmarkStart w:id="18" w:name="sub_1209"/>
      <w:bookmarkEnd w:id="17"/>
      <w:r>
        <w:t>9. В отношении проектов нормативных правовых актов может быть проведена независимая ан</w:t>
      </w:r>
      <w:r>
        <w:t>тикоррупционная экспертиза по инициативе Главы Чеченской Республики,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Чеченской Республики, Совета по противод</w:t>
      </w:r>
      <w:r>
        <w:t>ействию коррупции в государственных органах Чеченской Республики, а также по инициативе Правового департамента.</w:t>
      </w:r>
    </w:p>
    <w:bookmarkEnd w:id="18"/>
    <w:p w:rsidR="00000000" w:rsidRDefault="0085614D">
      <w:r>
        <w:t xml:space="preserve">Независимая антикоррупционная экспертиза проводится в порядке, установленном </w:t>
      </w:r>
      <w:hyperlink r:id="rId11" w:history="1">
        <w:r>
          <w:rPr>
            <w:rStyle w:val="a4"/>
          </w:rPr>
          <w:t>федеральным законодательст</w:t>
        </w:r>
        <w:r>
          <w:rPr>
            <w:rStyle w:val="a4"/>
          </w:rPr>
          <w:t>вом</w:t>
        </w:r>
      </w:hyperlink>
      <w:r>
        <w:t>.</w:t>
      </w:r>
    </w:p>
    <w:p w:rsidR="00000000" w:rsidRDefault="0085614D">
      <w:bookmarkStart w:id="19" w:name="sub_1210"/>
      <w:r>
        <w:t>10. В отношении проектов нормативных правовых актов,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bookmarkEnd w:id="19"/>
    <w:p w:rsidR="00000000" w:rsidRDefault="0085614D"/>
    <w:p w:rsidR="00000000" w:rsidRDefault="0085614D">
      <w:pPr>
        <w:pStyle w:val="1"/>
      </w:pPr>
      <w:bookmarkStart w:id="20" w:name="sub_1300"/>
      <w:r>
        <w:t>III. Порядок про</w:t>
      </w:r>
      <w:r>
        <w:t>ведения антикоррупционной экспертизы нормативных правовых актов</w:t>
      </w:r>
    </w:p>
    <w:bookmarkEnd w:id="20"/>
    <w:p w:rsidR="00000000" w:rsidRDefault="0085614D"/>
    <w:p w:rsidR="00000000" w:rsidRDefault="0085614D">
      <w:bookmarkStart w:id="21" w:name="sub_1311"/>
      <w:r>
        <w:t>11. Антикоррупционная экспертиза нормативных правовых актов проводится Правовым департаментом по поручению Главы Чеченской Республики, Правительства Чеченской Республики, Заме</w:t>
      </w:r>
      <w:r>
        <w:t>стителя Председателя Правительства Чеченской Республики - Руководителя Администрации Главы и Правительства Чеченской Республики, Совета по противодействию коррупции в государственных органах Чеченской Республики, а также по собственной инициативе Правового</w:t>
      </w:r>
      <w:r>
        <w:t xml:space="preserve"> департамента в процессе подготовки правовых заключений на правовые акты Главы Чеченской Республики,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</w:t>
      </w:r>
      <w:r>
        <w:t>й Республики, издаваемых во исполнение действующих нормативных правовых актов Чеченской Республики, в отношении которых антикоррупционная экспертиза ранее не проводилась, а также при мониторинге их применения.</w:t>
      </w:r>
    </w:p>
    <w:p w:rsidR="00000000" w:rsidRDefault="0085614D">
      <w:bookmarkStart w:id="22" w:name="sub_1312"/>
      <w:bookmarkEnd w:id="21"/>
      <w:r>
        <w:t>12. В случае выявления в норма</w:t>
      </w:r>
      <w:r>
        <w:t>тивных правовых актах коррупциогенных факторов, результаты антикоррупционной экспертизы оформляются в виде заключения и направляются:</w:t>
      </w:r>
    </w:p>
    <w:bookmarkEnd w:id="22"/>
    <w:p w:rsidR="00000000" w:rsidRDefault="0085614D">
      <w:r>
        <w:t>Главе Чеченской Республики, Правительству Чеченской Республики, Заместителю Председателя Правительства Чеченской Р</w:t>
      </w:r>
      <w:r>
        <w:t xml:space="preserve">еспублики - Руководителю </w:t>
      </w:r>
      <w:r>
        <w:lastRenderedPageBreak/>
        <w:t>Администрации Главы и Правительства Чеченской Республики или Совету по противодействию коррупции в государственных органах Чеченской Республики, по поручению которых проведена антикоррупционная экспертиза, с предложением способов у</w:t>
      </w:r>
      <w:r>
        <w:t>странения выявленных коррупциогенных факторов;</w:t>
      </w:r>
    </w:p>
    <w:p w:rsidR="00000000" w:rsidRDefault="0085614D">
      <w:r>
        <w:t xml:space="preserve">в органы исполнительной власти Чеченской Республики, осуществляющие полномочия в соответствующей сфере общественных отношений, урегулированных нормативными правовыми актами, в которых выявлены коррупциогенные </w:t>
      </w:r>
      <w:r>
        <w:t>факторы, - для подготовки и внесения в срок, не превышающий 20 дней, соответствующего проекта нормативного правового акта о внесении изменений в нормативный правовой акт.</w:t>
      </w:r>
    </w:p>
    <w:p w:rsidR="00000000" w:rsidRDefault="0085614D">
      <w:bookmarkStart w:id="23" w:name="sub_1313"/>
      <w:r>
        <w:t>13. Коррупциогенные факторы, выявленные в нормативном правовом акте при прове</w:t>
      </w:r>
      <w:r>
        <w:t>дении антикоррупционной экспертизы, устраняются путем внесения изменений в нормативный правовой акт в установленном порядке.</w:t>
      </w:r>
    </w:p>
    <w:p w:rsidR="00000000" w:rsidRDefault="0085614D">
      <w:bookmarkStart w:id="24" w:name="sub_1314"/>
      <w:bookmarkEnd w:id="23"/>
      <w:r>
        <w:t>14. В случае несогласия органа исполнительной власти Чеченской Республики, осуществляющего полномочия в соответству</w:t>
      </w:r>
      <w:r>
        <w:t xml:space="preserve">ющей сфере общественных отношений, урегулированных нормативными правовыми актами, в которых выявлены коррупциогенные факторы, с результатами антикоррупционной экспертизы, разногласия рассматриваются в порядке, предусмотренном </w:t>
      </w:r>
      <w:hyperlink w:anchor="sub_1207" w:history="1">
        <w:r>
          <w:rPr>
            <w:rStyle w:val="a4"/>
          </w:rPr>
          <w:t>пунктам</w:t>
        </w:r>
        <w:r>
          <w:rPr>
            <w:rStyle w:val="a4"/>
          </w:rPr>
          <w:t>и 7</w:t>
        </w:r>
      </w:hyperlink>
      <w:r>
        <w:t xml:space="preserve"> и </w:t>
      </w:r>
      <w:hyperlink w:anchor="sub_1208" w:history="1">
        <w:r>
          <w:rPr>
            <w:rStyle w:val="a4"/>
          </w:rPr>
          <w:t>8</w:t>
        </w:r>
      </w:hyperlink>
      <w:r>
        <w:t xml:space="preserve"> настоящего Порядка.</w:t>
      </w:r>
    </w:p>
    <w:bookmarkEnd w:id="24"/>
    <w:p w:rsidR="0085614D" w:rsidRDefault="0085614D"/>
    <w:sectPr w:rsidR="0085614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1B04"/>
    <w:rsid w:val="0085614D"/>
    <w:rsid w:val="00DB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2163.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95958.3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5802163.9" TargetMode="External"/><Relationship Id="rId11" Type="http://schemas.openxmlformats.org/officeDocument/2006/relationships/hyperlink" Target="garantF1://97633.1000" TargetMode="External"/><Relationship Id="rId5" Type="http://schemas.openxmlformats.org/officeDocument/2006/relationships/hyperlink" Target="garantF1://95958.313" TargetMode="External"/><Relationship Id="rId10" Type="http://schemas.openxmlformats.org/officeDocument/2006/relationships/hyperlink" Target="garantF1://97633.0" TargetMode="External"/><Relationship Id="rId4" Type="http://schemas.openxmlformats.org/officeDocument/2006/relationships/hyperlink" Target="garantF1://35806894.0" TargetMode="External"/><Relationship Id="rId9" Type="http://schemas.openxmlformats.org/officeDocument/2006/relationships/hyperlink" Target="garantF1://97633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8988</Characters>
  <Application>Microsoft Office Word</Application>
  <DocSecurity>0</DocSecurity>
  <Lines>74</Lines>
  <Paragraphs>21</Paragraphs>
  <ScaleCrop>false</ScaleCrop>
  <Company>НПП "Гарант-Сервис"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2013-12-13T08:02:00Z</dcterms:created>
  <dcterms:modified xsi:type="dcterms:W3CDTF">2013-12-13T08:02:00Z</dcterms:modified>
</cp:coreProperties>
</file>