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55FC8">
      <w:pPr>
        <w:pStyle w:val="1"/>
      </w:pPr>
      <w:hyperlink r:id="rId4" w:history="1">
        <w:r>
          <w:rPr>
            <w:rStyle w:val="a4"/>
          </w:rPr>
          <w:t>Указ Главы Чеченской Республики</w:t>
        </w:r>
        <w:r>
          <w:rPr>
            <w:rStyle w:val="a4"/>
          </w:rPr>
          <w:br/>
          <w:t>от 18 июня 2013 г. N 117</w:t>
        </w:r>
        <w:r>
          <w:rPr>
            <w:rStyle w:val="a4"/>
          </w:rPr>
          <w:br/>
          <w:t>"О внесении изменений в Положение о представлении гражданами, претендующими на замещение должностей государственной гражданск</w:t>
        </w:r>
        <w:r>
          <w:rPr>
            <w:rStyle w:val="a4"/>
          </w:rPr>
          <w:t>ой службы Чеченской Республики, и государственными гражданскими служащими Чеченской Республики сведений о доходах, об имуществе и обязательствах имущественного характера"</w:t>
        </w:r>
      </w:hyperlink>
    </w:p>
    <w:p w:rsidR="00000000" w:rsidRDefault="00955FC8"/>
    <w:p w:rsidR="00000000" w:rsidRDefault="00955FC8">
      <w:r>
        <w:t xml:space="preserve">В соответствии с </w:t>
      </w:r>
      <w:hyperlink r:id="rId5" w:history="1">
        <w:r>
          <w:rPr>
            <w:rStyle w:val="a4"/>
          </w:rPr>
          <w:t>пунктом 7</w:t>
        </w:r>
      </w:hyperlink>
      <w:r>
        <w:t xml:space="preserve"> Указа Президента Российской Федерации от 13 марта 2012 года N 297 "О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коррупции", </w:t>
      </w:r>
      <w:hyperlink r:id="rId6" w:history="1">
        <w:r>
          <w:rPr>
            <w:rStyle w:val="a4"/>
          </w:rPr>
          <w:t>пунктом 7</w:t>
        </w:r>
      </w:hyperlink>
      <w:r>
        <w:t xml:space="preserve"> Указа Президента Российской Федерации от 2 апреля 2013 года N 309 "О мерах по реализации отдельных положений Федерального закона "О противодействии коррупции"</w:t>
      </w:r>
    </w:p>
    <w:p w:rsidR="00000000" w:rsidRDefault="00955FC8">
      <w:r>
        <w:t>постановляю:</w:t>
      </w:r>
    </w:p>
    <w:p w:rsidR="00000000" w:rsidRDefault="00955FC8">
      <w:bookmarkStart w:id="0" w:name="sub_1"/>
      <w:r>
        <w:t xml:space="preserve">1. Внести в </w:t>
      </w:r>
      <w:hyperlink r:id="rId7" w:history="1">
        <w:r>
          <w:rPr>
            <w:rStyle w:val="a4"/>
          </w:rPr>
          <w:t>Положение</w:t>
        </w:r>
      </w:hyperlink>
      <w:r>
        <w:t xml:space="preserve"> о представлении гражданами, претендующими на замещение должностей государственной гражданской службы Чеченской Республики, и государственными гражданскими служащими Чеченской Республики сведений о доходах, об имуществе и обязательствах имуще</w:t>
      </w:r>
      <w:r>
        <w:t xml:space="preserve">ственного характера, утвержденное </w:t>
      </w:r>
      <w:hyperlink r:id="rId8" w:history="1">
        <w:r>
          <w:rPr>
            <w:rStyle w:val="a4"/>
          </w:rPr>
          <w:t>указом</w:t>
        </w:r>
      </w:hyperlink>
      <w:r>
        <w:t xml:space="preserve"> Президента Чеченской Республики от 15 октября 2009 года N 334, следующие изменения:</w:t>
      </w:r>
    </w:p>
    <w:p w:rsidR="00000000" w:rsidRDefault="00955FC8">
      <w:bookmarkStart w:id="1" w:name="sub_11"/>
      <w:bookmarkEnd w:id="0"/>
      <w:r>
        <w:t xml:space="preserve">1) </w:t>
      </w:r>
      <w:hyperlink r:id="rId9" w:history="1">
        <w:r>
          <w:rPr>
            <w:rStyle w:val="a4"/>
          </w:rPr>
          <w:t>пункт 1</w:t>
        </w:r>
      </w:hyperlink>
      <w:r>
        <w:t xml:space="preserve"> дополнить </w:t>
      </w:r>
      <w:hyperlink r:id="rId10" w:history="1">
        <w:r>
          <w:rPr>
            <w:rStyle w:val="a4"/>
          </w:rPr>
          <w:t>абзацем вторым</w:t>
        </w:r>
      </w:hyperlink>
      <w:r>
        <w:t xml:space="preserve"> следующего содержания:</w:t>
      </w:r>
    </w:p>
    <w:bookmarkEnd w:id="1"/>
    <w:p w:rsidR="00000000" w:rsidRDefault="00955FC8">
      <w:r>
        <w:t>"Сведения о доходах, об имуществе и обязательствах имущественного характера, представляемые в соответствии с настоящим Положением, включают в себя, в том числе сведения:</w:t>
      </w:r>
    </w:p>
    <w:p w:rsidR="00000000" w:rsidRDefault="00955FC8">
      <w:bookmarkStart w:id="2" w:name="sub_111"/>
      <w:r>
        <w:t>а) о счетах (вкладах)</w:t>
      </w:r>
      <w:r>
        <w:t xml:space="preserve"> и наличных денежных средствах в иностранных банках, расположенных за пределами территории Российской Федерации;</w:t>
      </w:r>
    </w:p>
    <w:p w:rsidR="00000000" w:rsidRDefault="00955FC8">
      <w:bookmarkStart w:id="3" w:name="sub_222"/>
      <w:bookmarkEnd w:id="2"/>
      <w:r>
        <w:t>б) о государственных ценных бумагах иностранных государств, облигациях и акциях иных иностранных эмитентов;</w:t>
      </w:r>
    </w:p>
    <w:p w:rsidR="00000000" w:rsidRDefault="00955FC8">
      <w:bookmarkStart w:id="4" w:name="sub_333"/>
      <w:bookmarkEnd w:id="3"/>
      <w:r>
        <w:t>в) о не</w:t>
      </w:r>
      <w:r>
        <w:t>движимом имуществе, находящемся за пределами территории Российской Федерации;</w:t>
      </w:r>
    </w:p>
    <w:p w:rsidR="00000000" w:rsidRDefault="00955FC8">
      <w:bookmarkStart w:id="5" w:name="sub_444"/>
      <w:bookmarkEnd w:id="4"/>
      <w:r>
        <w:t>г) об обязательствах имущественного характера за пределами территории Российской Федерации.";</w:t>
      </w:r>
    </w:p>
    <w:p w:rsidR="00000000" w:rsidRDefault="00955FC8">
      <w:bookmarkStart w:id="6" w:name="sub_12"/>
      <w:bookmarkEnd w:id="5"/>
      <w:r>
        <w:t xml:space="preserve">2) в </w:t>
      </w:r>
      <w:hyperlink r:id="rId11" w:history="1">
        <w:r>
          <w:rPr>
            <w:rStyle w:val="a4"/>
          </w:rPr>
          <w:t>пункте 7</w:t>
        </w:r>
      </w:hyperlink>
      <w:r>
        <w:t xml:space="preserve"> слово</w:t>
      </w:r>
      <w:r>
        <w:t xml:space="preserve"> "Президент" в соответствующем падеже заменить словом "Глава" в соответствующем падеже;</w:t>
      </w:r>
    </w:p>
    <w:p w:rsidR="00000000" w:rsidRDefault="00955FC8">
      <w:bookmarkStart w:id="7" w:name="sub_13"/>
      <w:bookmarkEnd w:id="6"/>
      <w:r>
        <w:t xml:space="preserve">3) </w:t>
      </w:r>
      <w:hyperlink r:id="rId12" w:history="1">
        <w:r>
          <w:rPr>
            <w:rStyle w:val="a4"/>
          </w:rPr>
          <w:t>абзац второй пункта 8</w:t>
        </w:r>
      </w:hyperlink>
      <w:r>
        <w:t xml:space="preserve"> изложить в следующей редакции: "Государственный служащий может представить уточненные сведени</w:t>
      </w:r>
      <w:r>
        <w:t>я в течение трех месяцев после окончания срока, указанного в подпункте "б" пункта 3 настоящего Положения".</w:t>
      </w:r>
    </w:p>
    <w:p w:rsidR="00000000" w:rsidRDefault="00955FC8">
      <w:bookmarkStart w:id="8" w:name="sub_2"/>
      <w:bookmarkEnd w:id="7"/>
      <w:r>
        <w:t xml:space="preserve">2. Настоящий указ вступает в силу со дня его </w:t>
      </w:r>
      <w:hyperlink r:id="rId13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8"/>
    <w:p w:rsidR="00000000" w:rsidRDefault="00955FC8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5FC8">
            <w:pPr>
              <w:pStyle w:val="afff"/>
            </w:pPr>
            <w:r>
              <w:t>Глава Чеченской Республ</w:t>
            </w:r>
            <w:r>
              <w:t>ики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55FC8">
            <w:pPr>
              <w:pStyle w:val="aff6"/>
              <w:jc w:val="right"/>
            </w:pPr>
            <w:r>
              <w:t>Р.А. Кадыров</w:t>
            </w:r>
          </w:p>
        </w:tc>
      </w:tr>
    </w:tbl>
    <w:p w:rsidR="00955FC8" w:rsidRDefault="00955FC8"/>
    <w:sectPr w:rsidR="00955FC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93640"/>
    <w:rsid w:val="00515E41"/>
    <w:rsid w:val="00955FC8"/>
    <w:rsid w:val="00F93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5803190.0" TargetMode="External"/><Relationship Id="rId13" Type="http://schemas.openxmlformats.org/officeDocument/2006/relationships/hyperlink" Target="garantF1://3591321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35803190.1000" TargetMode="External"/><Relationship Id="rId12" Type="http://schemas.openxmlformats.org/officeDocument/2006/relationships/hyperlink" Target="garantF1://35803190.1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70250274.7" TargetMode="External"/><Relationship Id="rId11" Type="http://schemas.openxmlformats.org/officeDocument/2006/relationships/hyperlink" Target="garantF1://35803190.107" TargetMode="External"/><Relationship Id="rId5" Type="http://schemas.openxmlformats.org/officeDocument/2006/relationships/hyperlink" Target="garantF1://70047070.887" TargetMode="External"/><Relationship Id="rId15" Type="http://schemas.openxmlformats.org/officeDocument/2006/relationships/theme" Target="theme/theme1.xml"/><Relationship Id="rId10" Type="http://schemas.openxmlformats.org/officeDocument/2006/relationships/hyperlink" Target="garantF1://35803190.5002" TargetMode="External"/><Relationship Id="rId4" Type="http://schemas.openxmlformats.org/officeDocument/2006/relationships/hyperlink" Target="garantF1://35813210.0" TargetMode="External"/><Relationship Id="rId9" Type="http://schemas.openxmlformats.org/officeDocument/2006/relationships/hyperlink" Target="garantF1://35803190.1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2276</Characters>
  <Application>Microsoft Office Word</Application>
  <DocSecurity>0</DocSecurity>
  <Lines>18</Lines>
  <Paragraphs>5</Paragraphs>
  <ScaleCrop>false</ScaleCrop>
  <Company>НПП "Гарант-Сервис"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2013-12-13T08:52:00Z</dcterms:created>
  <dcterms:modified xsi:type="dcterms:W3CDTF">2013-12-13T08:52:00Z</dcterms:modified>
</cp:coreProperties>
</file>