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350B">
      <w:pPr>
        <w:pStyle w:val="1"/>
      </w:pPr>
      <w:hyperlink r:id="rId4" w:history="1">
        <w:r>
          <w:rPr>
            <w:rStyle w:val="a4"/>
          </w:rPr>
          <w:t>Указ Главы Чеченской Республики</w:t>
        </w:r>
        <w:r>
          <w:rPr>
            <w:rStyle w:val="a4"/>
          </w:rPr>
          <w:br/>
          <w:t>от 11 августа 2011 г. N 173</w:t>
        </w:r>
        <w:r>
          <w:rPr>
            <w:rStyle w:val="a4"/>
          </w:rPr>
          <w:br/>
          <w:t>"О мерах по организации взаимодействия органов исполнительной власти Чеченской Республики и органов местного самоуправлени</w:t>
        </w:r>
        <w:r>
          <w:rPr>
            <w:rStyle w:val="a4"/>
          </w:rPr>
          <w:t>я с органами прокуратуры при осуществлении нормотворческой деятельности"</w:t>
        </w:r>
      </w:hyperlink>
    </w:p>
    <w:p w:rsidR="00000000" w:rsidRDefault="00BC350B"/>
    <w:p w:rsidR="00000000" w:rsidRDefault="00BC350B">
      <w:r>
        <w:t>Для организации взаимодействия органов исполнительной власти и органов местного самоуправления Чеченской Республики с органами прокуратуры Чеченской Республики в процессе осуществления нормотворческой деятельности, в целях обеспечения полноты ведомственног</w:t>
      </w:r>
      <w:r>
        <w:t>о и муниципального нормативного правового регулирования, повышения качества осуществления органами исполнительной власти и органами местного самоуправления Чеченской Республики организационно-управленческой деятельности по подготовке и принятию, в пределах</w:t>
      </w:r>
      <w:r>
        <w:t xml:space="preserve"> установленной федеральным законодательством и законодательством Чеченской Республики компетенции, нормативных правовых актов, регулирующих соответствующие общественные отношения, обеспечения на территории Чеченской Республики единого правового пространств</w:t>
      </w:r>
      <w:r>
        <w:t xml:space="preserve">а, 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17 июля 2009 года N 172-ФЗ "Об антикоррупционной экспертизе нормативных правовых актов и проектов нормативных правовых актов",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</w:t>
      </w:r>
      <w:r>
        <w:t xml:space="preserve">тельства Российской Федерации от 26 февраля 2010 года N 96 "Об антикоррупционной экспертизе нормативных правовых актов и проектов нормативных правовых актов", </w:t>
      </w:r>
      <w:hyperlink r:id="rId7" w:history="1">
        <w:r>
          <w:rPr>
            <w:rStyle w:val="a4"/>
          </w:rPr>
          <w:t>Приказом</w:t>
        </w:r>
      </w:hyperlink>
      <w:r>
        <w:t xml:space="preserve"> Генеральной прокуратуры Российской Федерации от 28 де</w:t>
      </w:r>
      <w:r>
        <w:t>кабря 2009 года N 400 "Об организации проведения антикоррупционной экспертизы нормативных правовых актов", с учетом письма прокурора Чеченской Республики от 12 ноября 2010 года N 7-10-433-2010, пункта 2 Протокола заседания постоянно действующего координаци</w:t>
      </w:r>
      <w:r>
        <w:t>онного совещания по обеспечению правопорядка на территории Чеченской Республики от 24 февраля 2011 года N 2, пункта 3.1. Решения межведомственного совещания о проблемах взаимодействия органов прокуратуры и органов местного самоуправления от 6 мая 2011 года</w:t>
      </w:r>
      <w:r>
        <w:t>, а также принимая во внимание установившуюся практику взаимодействия органов исполнительной власти и органов местного самоуправления Чеченской Республики с органами прокуратуры Чеченской Республики при осуществлении нормотворческой деятельности</w:t>
      </w:r>
    </w:p>
    <w:p w:rsidR="00000000" w:rsidRDefault="00BC350B">
      <w:r>
        <w:t>постановля</w:t>
      </w:r>
      <w:r>
        <w:t>ю:</w:t>
      </w:r>
    </w:p>
    <w:p w:rsidR="00000000" w:rsidRDefault="00BC350B">
      <w:bookmarkStart w:id="0" w:name="sub_1"/>
      <w:r>
        <w:t>1. Установить, что:</w:t>
      </w:r>
    </w:p>
    <w:bookmarkEnd w:id="0"/>
    <w:p w:rsidR="00000000" w:rsidRDefault="00BC350B">
      <w:r>
        <w:t>оформленные в установленном порядке официальные копии законов Чеченской Республики, нормативных правовых актов Чеченской Республики, нормативных правовых актов органов исполнительной власти Чеченской Республики и муниципаль</w:t>
      </w:r>
      <w:r>
        <w:t>ных правовых актов муниципального образования "Городской округ город Грозный", включая копии муниципальных нормативных правовых актов, принятых органами местного самоуправления указанного муниципального образования, подлежат представлению в прокуратуру Чеч</w:t>
      </w:r>
      <w:r>
        <w:t>енской Республики в течение 7 (семи) дней с момента их принятия (издания);</w:t>
      </w:r>
    </w:p>
    <w:p w:rsidR="00000000" w:rsidRDefault="00BC350B">
      <w:r>
        <w:t>оформленные в установленном порядке официальные копии муниципальных правовых актов муниципальных районов, муниципального образования "Городской округ "Город Аргун", муниципальных го</w:t>
      </w:r>
      <w:r>
        <w:t>родских и сельских поселений, включая копии муниципальных нормативных правовых актов, принятых органами местного самоуправления соответствующих муниципальных образований, подлежат представлению в территориальные органы прокуратуры Чеченской Республики в те</w:t>
      </w:r>
      <w:r>
        <w:t>чение 7 (семи) дней с момента их принятия (издания);</w:t>
      </w:r>
    </w:p>
    <w:p w:rsidR="00000000" w:rsidRDefault="00BC350B">
      <w:r>
        <w:lastRenderedPageBreak/>
        <w:t>проекты муниципальных нормативных правовых актов муниципального образования "Городской округ город Грозный" до их издания (принятия) соответствующими органами местного самоуправления или должностными лиц</w:t>
      </w:r>
      <w:r>
        <w:t>ами указанного муниципального образования направляются в прокуратуру Чеченской Республики для оценки их соответствия действующему федеральному законодательству и законодательству Чеченской Республики, а также проведения антикоррупционной экспертизы;</w:t>
      </w:r>
    </w:p>
    <w:p w:rsidR="00000000" w:rsidRDefault="00BC350B">
      <w:r>
        <w:t>проект</w:t>
      </w:r>
      <w:r>
        <w:t>ы муниципальных нормативных правовых актов муниципальных районов, муниципального образования "Городской округ "Город Аргун", муниципальных городских и сельских поселений до их издания (принятия) соответствующими органами местного самоуправления или должнос</w:t>
      </w:r>
      <w:r>
        <w:t xml:space="preserve">тными лицами соответствующих муниципальных образований направляются в территориальные органы прокуратуры Чеченской Республики для оценки их соответствия действующему федеральному законодательству и законодательству Чеченской Республики, а также проведения </w:t>
      </w:r>
      <w:r>
        <w:t>антикоррупционной экспертизы.</w:t>
      </w:r>
    </w:p>
    <w:p w:rsidR="00000000" w:rsidRDefault="00BC350B">
      <w:bookmarkStart w:id="1" w:name="sub_2"/>
      <w:r>
        <w:t>2. Рекомендовать органам исполнительной власти Чеченской Республики предварительно направлять в прокуратуру Чеченской Республики для оценки соответствия действующему федеральному законодательству и законодательству Чеченс</w:t>
      </w:r>
      <w:r>
        <w:t>кой Республики и проведения антикоррупционной экспертизы проекты принимаемых ими в плановом порядке ведомственных нормативных правовых актов, в том числе административных регламентов, по вопросам:</w:t>
      </w:r>
    </w:p>
    <w:p w:rsidR="00000000" w:rsidRDefault="00BC350B">
      <w:bookmarkStart w:id="2" w:name="sub_21"/>
      <w:bookmarkEnd w:id="1"/>
      <w:r>
        <w:t>а) защиты прав и свобод граждан;</w:t>
      </w:r>
    </w:p>
    <w:p w:rsidR="00000000" w:rsidRDefault="00BC350B">
      <w:bookmarkStart w:id="3" w:name="sub_22"/>
      <w:bookmarkEnd w:id="2"/>
      <w:r>
        <w:t>б) </w:t>
      </w:r>
      <w:r>
        <w:t>управления государственной собственностью Чеченской Республики;</w:t>
      </w:r>
    </w:p>
    <w:p w:rsidR="00000000" w:rsidRDefault="00BC350B">
      <w:bookmarkStart w:id="4" w:name="sub_23"/>
      <w:bookmarkEnd w:id="3"/>
      <w:r>
        <w:t>в) осуществления органами исполнительной власти контрольных, надзорных, разрешительных полномочий в отношении граждан и юридических лиц;</w:t>
      </w:r>
    </w:p>
    <w:p w:rsidR="00000000" w:rsidRDefault="00BC350B">
      <w:bookmarkStart w:id="5" w:name="sub_24"/>
      <w:bookmarkEnd w:id="4"/>
      <w:r>
        <w:t>г) оказания органами исполнител</w:t>
      </w:r>
      <w:r>
        <w:t>ьной власти и подведомственными им государственными учреждениями государственных (публичных) услуг гражданам и юридическим лицам;</w:t>
      </w:r>
    </w:p>
    <w:p w:rsidR="00000000" w:rsidRDefault="00BC350B">
      <w:bookmarkStart w:id="6" w:name="sub_25"/>
      <w:bookmarkEnd w:id="5"/>
      <w:r>
        <w:t>д) предоставления мер государственной экономической поддержки (субсидии, кредиты, ссуды, гарантии, поручительства,</w:t>
      </w:r>
      <w:r>
        <w:t xml:space="preserve"> предоставление льгот по арендной плате за арендуемое государственное имущество и др.) субъектам хозяйственной деятельности в отдельных отраслях экономики и социальной сферы, в том числе сельскохозяйственным товаропроизводителям, владельцам личных подсобны</w:t>
      </w:r>
      <w:r>
        <w:t>х хозяйств, субъектам малого и среднего предпринимательства;</w:t>
      </w:r>
    </w:p>
    <w:p w:rsidR="00000000" w:rsidRDefault="00BC350B">
      <w:bookmarkStart w:id="7" w:name="sub_26"/>
      <w:bookmarkEnd w:id="6"/>
      <w:r>
        <w:t>е) регулирования бюджетных, налоговых, земельных, лесных, природоохранных отношений, отношений в сфере градостроительства;</w:t>
      </w:r>
    </w:p>
    <w:p w:rsidR="00000000" w:rsidRDefault="00BC350B">
      <w:bookmarkStart w:id="8" w:name="sub_27"/>
      <w:bookmarkEnd w:id="7"/>
      <w:r>
        <w:t>ж) лицензирования;</w:t>
      </w:r>
    </w:p>
    <w:p w:rsidR="00000000" w:rsidRDefault="00BC350B">
      <w:bookmarkStart w:id="9" w:name="sub_28"/>
      <w:bookmarkEnd w:id="8"/>
      <w:r>
        <w:t xml:space="preserve">и) распределения </w:t>
      </w:r>
      <w:r>
        <w:t>ограниченных природных ресурсов, в том числе земельных участков, и установления квот;</w:t>
      </w:r>
    </w:p>
    <w:p w:rsidR="00000000" w:rsidRDefault="00BC350B">
      <w:bookmarkStart w:id="10" w:name="sub_29"/>
      <w:bookmarkEnd w:id="9"/>
      <w:r>
        <w:t>з) размещения заказа для государственных нужд;</w:t>
      </w:r>
    </w:p>
    <w:p w:rsidR="00000000" w:rsidRDefault="00BC350B">
      <w:bookmarkStart w:id="11" w:name="sub_210"/>
      <w:bookmarkEnd w:id="10"/>
      <w:r>
        <w:t>к) установления цен (тарифов) на товары, работы и услуги;</w:t>
      </w:r>
    </w:p>
    <w:p w:rsidR="00000000" w:rsidRDefault="00BC350B">
      <w:bookmarkStart w:id="12" w:name="sub_211"/>
      <w:bookmarkEnd w:id="11"/>
      <w:r>
        <w:t>л) прохождения государстве</w:t>
      </w:r>
      <w:r>
        <w:t>нной гражданской службы Чеченской Республики;</w:t>
      </w:r>
    </w:p>
    <w:p w:rsidR="00000000" w:rsidRDefault="00BC350B">
      <w:bookmarkStart w:id="13" w:name="sub_212"/>
      <w:bookmarkEnd w:id="12"/>
      <w:r>
        <w:t>м) правового положения органов исполнительной власти Чеченской Республики и подведомственных им государственных предприятий и учреждений.</w:t>
      </w:r>
    </w:p>
    <w:p w:rsidR="00000000" w:rsidRDefault="00BC350B">
      <w:bookmarkStart w:id="14" w:name="sub_3"/>
      <w:bookmarkEnd w:id="13"/>
      <w:r>
        <w:t>3. Руководителям представительных органов и гл</w:t>
      </w:r>
      <w:r>
        <w:t>авам муниципальных районов, городских округов и городских поселений принять необходимые организационные и правовые меры по обеспечению участия прокурора соответствующего района (города) Чеченской Республики или уполномоченного им должностного лица на засед</w:t>
      </w:r>
      <w:r>
        <w:t>аниях представительных органов местного самоуправления (советов депутатов) и заседаниях иных коллегиальных органов местного самоуправления.</w:t>
      </w:r>
    </w:p>
    <w:p w:rsidR="00000000" w:rsidRDefault="00BC350B">
      <w:bookmarkStart w:id="15" w:name="sub_4"/>
      <w:bookmarkEnd w:id="14"/>
      <w:r>
        <w:lastRenderedPageBreak/>
        <w:t>4. Руководителям органов исполнительной власти Чеченской Республики и главам муниципальных образований:</w:t>
      </w:r>
    </w:p>
    <w:p w:rsidR="00000000" w:rsidRDefault="00BC350B">
      <w:bookmarkStart w:id="16" w:name="sub_41"/>
      <w:bookmarkEnd w:id="15"/>
      <w:r>
        <w:t xml:space="preserve">а) обеспечить исполнение требований </w:t>
      </w:r>
      <w:hyperlink r:id="rId8" w:history="1">
        <w:r>
          <w:rPr>
            <w:rStyle w:val="a4"/>
          </w:rPr>
          <w:t>Федерального закона</w:t>
        </w:r>
      </w:hyperlink>
      <w:r>
        <w:t xml:space="preserve"> от 9 февраля 2009 года N 8-ФЗ "Об обеспечении доступа к информации о деятельности государственных органов и органов местного самоуправления" об обеспечении до</w:t>
      </w:r>
      <w:r>
        <w:t>ступа к информации о нормотворческой деятельности органа государственной власти, органа местного самоуправления путем:</w:t>
      </w:r>
    </w:p>
    <w:bookmarkEnd w:id="16"/>
    <w:p w:rsidR="00000000" w:rsidRDefault="00BC350B">
      <w:r>
        <w:t>официального опубликования органами исполнительной власти Чеченской Республики, органами местного самоуправления муниципальных райо</w:t>
      </w:r>
      <w:r>
        <w:t>нов и городских округов изданных ими нормативных правовых актов, в соответствии с установленным законодательством Российской Федерации, законодательством Чеченской Республики, муниципальными правовыми актами порядком их официального опубликования;</w:t>
      </w:r>
    </w:p>
    <w:p w:rsidR="00000000" w:rsidRDefault="00BC350B">
      <w:r>
        <w:t>официаль</w:t>
      </w:r>
      <w:r>
        <w:t>ного опубликования органами местного самоуправления городских и сельских поселений изданных ими нормативных правовых актов, в соответствии с установленным законодательством Российской Федерации, законодательством Чеченской Республики, муниципальными правов</w:t>
      </w:r>
      <w:r>
        <w:t>ыми актами порядком их официального опубликования, или размещения и ознакомления указанными органами местного самоуправления пользователей с содержанием изданных ими нормативных правовых актов в местах и порядке, определяемых в соответствии с законодательс</w:t>
      </w:r>
      <w:r>
        <w:t>твом Российской Федерации, законодательством Чеченской Республики, муниципальными правовыми актами;</w:t>
      </w:r>
    </w:p>
    <w:p w:rsidR="00000000" w:rsidRDefault="00BC350B">
      <w:r>
        <w:t>размещения на официальном сайте в сети "Интернет" нормативных правовых актов, изданных соответствующим органом исполнительной власти Чеченской Республики, м</w:t>
      </w:r>
      <w:r>
        <w:t>униципальных правовых актов, изданных соответствующим органом местного самоуправления, включая сведения о внесении в них изменений, признании их утратившими силу, признании их судом недействующими;</w:t>
      </w:r>
    </w:p>
    <w:p w:rsidR="00000000" w:rsidRDefault="00BC350B">
      <w:bookmarkStart w:id="17" w:name="sub_42"/>
      <w:r>
        <w:t>б) определить соответствующие структурные подразделе</w:t>
      </w:r>
      <w:r>
        <w:t>ния или уполномоченные должностные лица, в функциональные (служебные) обязанности которых входит, в соответствии с положениями (должностными регламентами) о них, осуществление взаимодействия соответствующего органа исполнительной власти Чеченской Республик</w:t>
      </w:r>
      <w:r>
        <w:t>и, органа местного самоуправления с органами прокуратуры при осуществлении нормотворческой деятельности, а также организация обеспечения доступа к информации о нормотворческой деятельности органа государственной власти, органа местного самоуправления;</w:t>
      </w:r>
    </w:p>
    <w:p w:rsidR="00000000" w:rsidRDefault="00BC350B">
      <w:bookmarkStart w:id="18" w:name="sub_43"/>
      <w:bookmarkEnd w:id="17"/>
      <w:r>
        <w:t>в) организовать и обеспечивать своевременное рассмотрение актов прокурорского реагирования в отношении изданных соответствующим органом исполнительной власти Чеченской Республики или органом местного самоуправления нормативных правовых актов и акто</w:t>
      </w:r>
      <w:r>
        <w:t xml:space="preserve">в прокурорского реагирования в связи с непринятием соответствующим органом исполнительной власти Чеченской Республики или органом местного самоуправления нормативных правовых актов в пределах установленной федеральным законодательством и законодательством </w:t>
      </w:r>
      <w:r>
        <w:t>Чеченской Республики компетенции соответствующего органа;</w:t>
      </w:r>
    </w:p>
    <w:p w:rsidR="00000000" w:rsidRDefault="00BC350B">
      <w:bookmarkStart w:id="19" w:name="sub_44"/>
      <w:bookmarkEnd w:id="18"/>
      <w:r>
        <w:t>г) по результатам рассмотрения актов прокурорского реагирования принять:</w:t>
      </w:r>
    </w:p>
    <w:bookmarkEnd w:id="19"/>
    <w:p w:rsidR="00000000" w:rsidRDefault="00BC350B">
      <w:r>
        <w:t>конкретные меры по устранению выявленных в действующих нормативных правовых актах несоответствий (противоречий) нормативным правовым актам, обладающим большей юридической силой;</w:t>
      </w:r>
    </w:p>
    <w:p w:rsidR="00000000" w:rsidRDefault="00BC350B">
      <w:r>
        <w:t>меры по устранению пробелов правового регулирования в нормотворческой деятельн</w:t>
      </w:r>
      <w:r>
        <w:t>ости соответствующего органа исполнительной власти или органа местного самоуправления:</w:t>
      </w:r>
    </w:p>
    <w:p w:rsidR="00000000" w:rsidRDefault="00BC350B">
      <w:r>
        <w:t xml:space="preserve">организационные и правовые меры, направленные на устранение причин и </w:t>
      </w:r>
      <w:r>
        <w:lastRenderedPageBreak/>
        <w:t>условий, способствующих появлению недостатков в нормотворческой деятельности соответствующего органа</w:t>
      </w:r>
      <w:r>
        <w:t xml:space="preserve"> исполнительной власти или органа местного самоуправления, обеспечение полноты ведомственного или муниципального нормативного правового регулирования, повышения качества осуществления соответствующим органом исполнительной власти или органом местного самоу</w:t>
      </w:r>
      <w:r>
        <w:t>правления организационно-управленческой деятельности по подготовке и принятию нормативных правовых актов, регулирующих общественные отношения в пределах установленной федеральным законодательством и законодательством Чеченской Республики компетенции.</w:t>
      </w:r>
    </w:p>
    <w:p w:rsidR="00000000" w:rsidRDefault="00BC350B">
      <w:bookmarkStart w:id="20" w:name="sub_5"/>
      <w:r>
        <w:t>5. В целях повышения результативности взаимодействия органов исполнительной власти Чеченской Республики и органов местного самоуправления с органами прокуратуры при осуществлении нормотворческой деятельности, а также мониторинга Главой и Правительством Чеч</w:t>
      </w:r>
      <w:r>
        <w:t>енской Республики уровня и качества нормотворческой деятельности указанных органов, наряду с иными критериями определения эффективности и качества деятельности органов исполнительной власти и органов местного самоуправления при осуществлении ими возложенны</w:t>
      </w:r>
      <w:r>
        <w:t>х на них полномочий, рекомендовать прокуратуре Чеченской Республики:</w:t>
      </w:r>
    </w:p>
    <w:p w:rsidR="00000000" w:rsidRDefault="00BC350B">
      <w:bookmarkStart w:id="21" w:name="sub_51"/>
      <w:bookmarkEnd w:id="20"/>
      <w:r>
        <w:t>а) организовать и обеспечить своевременное рассмотрение, подготовку и направление должностными лицами органов прокуратуры Чеченской Республики в органы исполнительной власти Че</w:t>
      </w:r>
      <w:r>
        <w:t>ченской Республики и органы местного самоуправления заключений (информации) о результатах правовой и антикоррупционной экспертизы представленных ими нормативных правовых актов и их проектов;</w:t>
      </w:r>
    </w:p>
    <w:p w:rsidR="00000000" w:rsidRDefault="00BC350B">
      <w:bookmarkStart w:id="22" w:name="sub_52"/>
      <w:bookmarkEnd w:id="21"/>
      <w:r>
        <w:t>б) с периодичностью не реже одного раза в полгода под</w:t>
      </w:r>
      <w:r>
        <w:t>готавливать и направлять на имя Главы Чеченской Республики сводную аналитическую справку, содержащую информацию о результатах надзорной деятельности за законностью нормативных правовых актов органов местного самоуправления.</w:t>
      </w:r>
    </w:p>
    <w:p w:rsidR="00000000" w:rsidRDefault="00BC350B">
      <w:bookmarkStart w:id="23" w:name="sub_6"/>
      <w:bookmarkEnd w:id="22"/>
      <w:r>
        <w:t>6. Контроль за исполн</w:t>
      </w:r>
      <w:r>
        <w:t>ением настоящего указа возлагаю на заместителя Председателя Правительства Чеченской Республики - Руководителя Администрации Главы и Правительства Чеченской Республики М.С. Селимханова.</w:t>
      </w:r>
    </w:p>
    <w:p w:rsidR="00000000" w:rsidRDefault="00BC350B">
      <w:bookmarkStart w:id="24" w:name="sub_7"/>
      <w:bookmarkEnd w:id="23"/>
      <w:r>
        <w:t>7. Настоящий указ вступает в силу со дня его подписания и под</w:t>
      </w:r>
      <w:r>
        <w:t xml:space="preserve">лежит </w:t>
      </w:r>
      <w:hyperlink r:id="rId9" w:history="1">
        <w:r>
          <w:rPr>
            <w:rStyle w:val="a4"/>
          </w:rPr>
          <w:t>официальному опубликованию</w:t>
        </w:r>
      </w:hyperlink>
      <w:r>
        <w:t>.</w:t>
      </w:r>
    </w:p>
    <w:bookmarkEnd w:id="24"/>
    <w:p w:rsidR="00000000" w:rsidRDefault="00BC350B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350B">
            <w:pPr>
              <w:pStyle w:val="afff"/>
            </w:pPr>
            <w:r>
              <w:t>Глава 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C350B">
            <w:pPr>
              <w:pStyle w:val="aff6"/>
              <w:jc w:val="right"/>
            </w:pPr>
            <w:r>
              <w:t>Р.А. Кадыров</w:t>
            </w:r>
          </w:p>
        </w:tc>
      </w:tr>
    </w:tbl>
    <w:p w:rsidR="00BC350B" w:rsidRDefault="00BC350B"/>
    <w:sectPr w:rsidR="00BC350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20A63"/>
    <w:rsid w:val="00420A63"/>
    <w:rsid w:val="007D2A14"/>
    <w:rsid w:val="00BC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874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57231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7633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95958.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35808503.0" TargetMode="External"/><Relationship Id="rId9" Type="http://schemas.openxmlformats.org/officeDocument/2006/relationships/hyperlink" Target="garantF1://359085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1836</Words>
  <Characters>10469</Characters>
  <Application>Microsoft Office Word</Application>
  <DocSecurity>0</DocSecurity>
  <Lines>87</Lines>
  <Paragraphs>24</Paragraphs>
  <ScaleCrop>false</ScaleCrop>
  <Company>НПП "Гарант-Сервис"</Company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2013-12-13T08:35:00Z</dcterms:created>
  <dcterms:modified xsi:type="dcterms:W3CDTF">2013-12-13T08:35:00Z</dcterms:modified>
</cp:coreProperties>
</file>